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BCE19" w14:textId="1A971F78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 xml:space="preserve">OFICIO No. </w:t>
      </w:r>
      <w:r w:rsidR="00AA160C" w:rsidRPr="00F33DF1">
        <w:rPr>
          <w:rFonts w:ascii="Noto Sans" w:hAnsi="Noto Sans" w:cs="Noto Sans"/>
          <w:b/>
          <w:sz w:val="20"/>
          <w:szCs w:val="20"/>
        </w:rPr>
        <w:t>SRMSG</w:t>
      </w:r>
      <w:r w:rsidRPr="00F33DF1">
        <w:rPr>
          <w:rFonts w:ascii="Noto Sans" w:hAnsi="Noto Sans" w:cs="Noto Sans"/>
          <w:b/>
          <w:sz w:val="20"/>
          <w:szCs w:val="20"/>
        </w:rPr>
        <w:t>/</w:t>
      </w:r>
      <w:r w:rsidR="00C02F04">
        <w:rPr>
          <w:rFonts w:ascii="Noto Sans" w:hAnsi="Noto Sans" w:cs="Noto Sans"/>
          <w:b/>
          <w:sz w:val="20"/>
          <w:szCs w:val="20"/>
        </w:rPr>
        <w:t>76</w:t>
      </w:r>
      <w:r w:rsidR="006E73E4">
        <w:rPr>
          <w:rFonts w:ascii="Noto Sans" w:hAnsi="Noto Sans" w:cs="Noto Sans"/>
          <w:b/>
          <w:sz w:val="20"/>
          <w:szCs w:val="20"/>
        </w:rPr>
        <w:t>5</w:t>
      </w:r>
      <w:r w:rsidRPr="00F33DF1">
        <w:rPr>
          <w:rFonts w:ascii="Noto Sans" w:hAnsi="Noto Sans" w:cs="Noto Sans"/>
          <w:b/>
          <w:sz w:val="20"/>
          <w:szCs w:val="20"/>
        </w:rPr>
        <w:t>/202</w:t>
      </w:r>
      <w:r w:rsidR="00F43838">
        <w:rPr>
          <w:rFonts w:ascii="Noto Sans" w:hAnsi="Noto Sans" w:cs="Noto Sans"/>
          <w:b/>
          <w:sz w:val="20"/>
          <w:szCs w:val="20"/>
        </w:rPr>
        <w:t>6</w:t>
      </w:r>
    </w:p>
    <w:p w14:paraId="2ADE7238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32D09FB8" w14:textId="3DAA4646" w:rsidR="00F8037C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Asunto: NOTIFICACIÓN DE FALLO.</w:t>
      </w:r>
    </w:p>
    <w:p w14:paraId="4856CB7D" w14:textId="5E6074BB" w:rsidR="0063712D" w:rsidRDefault="0063712D" w:rsidP="00A91AEF">
      <w:pPr>
        <w:ind w:left="-142"/>
        <w:jc w:val="right"/>
        <w:rPr>
          <w:rFonts w:ascii="Noto Sans" w:hAnsi="Noto Sans" w:cs="Noto Sans"/>
          <w:b/>
          <w:sz w:val="20"/>
          <w:szCs w:val="20"/>
        </w:rPr>
      </w:pPr>
    </w:p>
    <w:p w14:paraId="1F6E779F" w14:textId="10A94153" w:rsidR="00495ED3" w:rsidRDefault="00C02F04" w:rsidP="00C02F04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</w:t>
      </w:r>
      <w:r w:rsidR="00495ED3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. </w:t>
      </w:r>
      <w:r w:rsidR="00495ED3" w:rsidRPr="00495ED3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ZULLI YOSELIN LINARES FRAGOSO </w:t>
      </w:r>
    </w:p>
    <w:p w14:paraId="6D79B814" w14:textId="595D5412" w:rsidR="00C02F04" w:rsidRPr="00495ED3" w:rsidRDefault="00495ED3" w:rsidP="00495ED3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 w:rsidRPr="00495ED3">
        <w:rPr>
          <w:rFonts w:ascii="Noto Sans" w:hAnsi="Noto Sans" w:cs="Noto Sans"/>
          <w:b/>
          <w:color w:val="000000" w:themeColor="text1"/>
          <w:sz w:val="20"/>
          <w:szCs w:val="20"/>
        </w:rPr>
        <w:t>CALLE 5 NORTE NO.205 SAN PEDRO CHOLULA,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495ED3">
        <w:rPr>
          <w:rFonts w:ascii="Noto Sans" w:hAnsi="Noto Sans" w:cs="Noto Sans"/>
          <w:b/>
          <w:color w:val="000000" w:themeColor="text1"/>
          <w:sz w:val="20"/>
          <w:szCs w:val="20"/>
        </w:rPr>
        <w:t>PUEBLA</w:t>
      </w:r>
    </w:p>
    <w:p w14:paraId="350F4AF4" w14:textId="38FB479C" w:rsidR="0063712D" w:rsidRPr="00F33DF1" w:rsidRDefault="0063712D" w:rsidP="00A91AEF">
      <w:pPr>
        <w:ind w:left="-142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 R E S E N T E</w:t>
      </w:r>
    </w:p>
    <w:p w14:paraId="088C135D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4EC5C191" w14:textId="16AAE5B2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Con fundamento en el artículo 35 fracción III de la Ley de Adquisiciones, Arrendamientos y Servicios del Sector Público, el INAOE llevó a cabo el procedimiento específico </w:t>
      </w:r>
      <w:r w:rsidR="00A91AEF">
        <w:rPr>
          <w:rFonts w:ascii="Noto Sans" w:hAnsi="Noto Sans" w:cs="Noto Sans"/>
          <w:sz w:val="20"/>
          <w:szCs w:val="20"/>
        </w:rPr>
        <w:t>de</w:t>
      </w:r>
      <w:r>
        <w:rPr>
          <w:rFonts w:ascii="Noto Sans" w:hAnsi="Noto Sans" w:cs="Noto Sans"/>
          <w:sz w:val="20"/>
          <w:szCs w:val="20"/>
        </w:rPr>
        <w:t xml:space="preserve"> Adjud</w:t>
      </w:r>
      <w:r w:rsidR="006C4E02">
        <w:rPr>
          <w:rFonts w:ascii="Noto Sans" w:hAnsi="Noto Sans" w:cs="Noto Sans"/>
          <w:sz w:val="20"/>
          <w:szCs w:val="20"/>
        </w:rPr>
        <w:t>icación Directa para contratar los</w:t>
      </w:r>
      <w:r>
        <w:rPr>
          <w:rFonts w:ascii="Noto Sans" w:hAnsi="Noto Sans" w:cs="Noto Sans"/>
          <w:sz w:val="20"/>
          <w:szCs w:val="20"/>
        </w:rPr>
        <w:t xml:space="preserve"> “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>SERVICIO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PROFESIONAL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ES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NO SUBORDINADOS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”</w:t>
      </w:r>
      <w:r>
        <w:rPr>
          <w:rFonts w:ascii="Noto Sans" w:hAnsi="Noto Sans" w:cs="Noto Sans"/>
          <w:b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de acuerdo a las especificaciones técnicas</w:t>
      </w:r>
      <w:r w:rsidR="00A91AEF">
        <w:rPr>
          <w:rFonts w:ascii="Noto Sans" w:hAnsi="Noto Sans" w:cs="Noto Sans"/>
          <w:sz w:val="20"/>
          <w:szCs w:val="20"/>
        </w:rPr>
        <w:t xml:space="preserve"> solicitadas.</w:t>
      </w:r>
    </w:p>
    <w:p w14:paraId="139FB83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144BF841" w14:textId="35B67284" w:rsidR="00A91AEF" w:rsidRPr="004241BF" w:rsidRDefault="0063712D" w:rsidP="00A91AEF">
      <w:pPr>
        <w:ind w:left="-142"/>
        <w:jc w:val="both"/>
        <w:rPr>
          <w:rFonts w:ascii="Noto Sans" w:eastAsia="Arial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tanto</w:t>
      </w:r>
      <w:r w:rsidR="00A91AEF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 xml:space="preserve">derivado de la evaluación técnica y económica, </w:t>
      </w:r>
      <w:r w:rsidR="00A91AEF">
        <w:rPr>
          <w:rFonts w:ascii="Noto Sans" w:hAnsi="Noto Sans" w:cs="Noto Sans"/>
          <w:sz w:val="20"/>
          <w:szCs w:val="20"/>
        </w:rPr>
        <w:t>el contrato</w:t>
      </w:r>
      <w:r>
        <w:rPr>
          <w:rFonts w:ascii="Noto Sans" w:hAnsi="Noto Sans" w:cs="Noto Sans"/>
          <w:sz w:val="20"/>
          <w:szCs w:val="20"/>
        </w:rPr>
        <w:t xml:space="preserve"> para la prestación del servicio, se adjudica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495ED3" w:rsidRPr="00495ED3">
        <w:rPr>
          <w:rFonts w:ascii="Noto Sans" w:hAnsi="Noto Sans" w:cs="Noto Sans"/>
          <w:b/>
          <w:color w:val="000000" w:themeColor="text1"/>
          <w:sz w:val="20"/>
          <w:szCs w:val="20"/>
        </w:rPr>
        <w:t>ZULLI YOSELIN LINARES FRAGOSO</w:t>
      </w:r>
      <w:r>
        <w:rPr>
          <w:rFonts w:ascii="Noto Sans" w:eastAsia="Arial" w:hAnsi="Noto Sans" w:cs="Noto Sans"/>
          <w:b/>
          <w:sz w:val="20"/>
          <w:szCs w:val="20"/>
        </w:rPr>
        <w:t>,</w:t>
      </w:r>
      <w:r>
        <w:rPr>
          <w:rFonts w:ascii="Noto Sans" w:hAnsi="Noto Sans" w:cs="Noto Sans"/>
          <w:b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porque ofertó el precio más bajo</w:t>
      </w:r>
      <w:r w:rsidR="00285B19">
        <w:rPr>
          <w:rFonts w:ascii="Noto Sans" w:hAnsi="Noto Sans" w:cs="Noto Sans"/>
          <w:sz w:val="20"/>
          <w:szCs w:val="20"/>
        </w:rPr>
        <w:t>,</w:t>
      </w:r>
      <w:r w:rsidR="00A91AEF" w:rsidRPr="004241BF">
        <w:rPr>
          <w:rFonts w:ascii="Noto Sans" w:hAnsi="Noto Sans" w:cs="Noto Sans"/>
          <w:sz w:val="20"/>
          <w:szCs w:val="20"/>
        </w:rPr>
        <w:t xml:space="preserve"> garantiza el cumplimiento de las obligaciones respectivas </w:t>
      </w:r>
      <w:r w:rsidR="006C4E02">
        <w:rPr>
          <w:rFonts w:ascii="Noto Sans" w:hAnsi="Noto Sans" w:cs="Noto Sans"/>
          <w:sz w:val="20"/>
          <w:szCs w:val="20"/>
        </w:rPr>
        <w:t>y</w:t>
      </w:r>
      <w:r w:rsidR="00A91AEF" w:rsidRPr="004241BF">
        <w:rPr>
          <w:rFonts w:ascii="Noto Sans" w:hAnsi="Noto Sans" w:cs="Noto Sans"/>
          <w:sz w:val="20"/>
          <w:szCs w:val="20"/>
        </w:rPr>
        <w:t xml:space="preserve"> cumple con las especificaciones solicitadas </w:t>
      </w:r>
      <w:r w:rsidR="00285B19">
        <w:rPr>
          <w:rFonts w:ascii="Noto Sans" w:hAnsi="Noto Sans" w:cs="Noto Sans"/>
          <w:sz w:val="20"/>
          <w:szCs w:val="20"/>
        </w:rPr>
        <w:t>por el área requirente</w:t>
      </w:r>
      <w:r w:rsidR="00285B19" w:rsidRPr="004241BF">
        <w:rPr>
          <w:rFonts w:ascii="Noto Sans" w:hAnsi="Noto Sans" w:cs="Noto Sans"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en el Anexo Técnico.</w:t>
      </w:r>
    </w:p>
    <w:p w14:paraId="003C31CA" w14:textId="4A7F64D4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204EB56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que se suscribirá un contrato, como se detalla a continuación:</w:t>
      </w:r>
    </w:p>
    <w:p w14:paraId="0690F70D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07"/>
        <w:gridCol w:w="4308"/>
      </w:tblGrid>
      <w:tr w:rsidR="0063712D" w14:paraId="1331F376" w14:textId="77777777" w:rsidTr="0063712D">
        <w:trPr>
          <w:trHeight w:val="367"/>
        </w:trPr>
        <w:tc>
          <w:tcPr>
            <w:tcW w:w="9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262610D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CONTRATO A PRECIOS FIJOS</w:t>
            </w:r>
          </w:p>
        </w:tc>
      </w:tr>
      <w:tr w:rsidR="0063712D" w14:paraId="66880E0E" w14:textId="77777777" w:rsidTr="00A91AEF">
        <w:trPr>
          <w:trHeight w:val="367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55B12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79703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1F7F8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MONTO TOTAL SIN I.V.A.</w:t>
            </w:r>
          </w:p>
          <w:p w14:paraId="0322BBB7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</w:p>
        </w:tc>
      </w:tr>
      <w:tr w:rsidR="0063712D" w14:paraId="6A75D299" w14:textId="77777777" w:rsidTr="0063712D">
        <w:trPr>
          <w:trHeight w:val="92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0203C" w14:textId="0C181D05" w:rsidR="0063712D" w:rsidRDefault="006C4E02" w:rsidP="00C02F04">
            <w:pPr>
              <w:tabs>
                <w:tab w:val="left" w:pos="1014"/>
              </w:tabs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“SERVICIO PROFESIONAL NO SUBORDINADO</w:t>
            </w:r>
            <w:r w:rsidR="0063712D"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”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4C8E" w14:textId="0DF1C7F4" w:rsidR="0063712D" w:rsidRDefault="0063712D" w:rsidP="00C02F04">
            <w:pPr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DEL 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16 DE </w:t>
            </w:r>
            <w:r w:rsidR="00C02F04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>ABRIL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 DEL 2026 AL 31 DE DICIEMBRE DEL 2026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F9AB3" w14:textId="77777777" w:rsidR="00A91AEF" w:rsidRPr="00BB57E6" w:rsidRDefault="00A91AEF" w:rsidP="00A91AEF">
            <w:pPr>
              <w:jc w:val="center"/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238CC532" w14:textId="3E4F54BB" w:rsidR="0063712D" w:rsidRPr="00BB57E6" w:rsidRDefault="006C4E02" w:rsidP="00495ED3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  <w:highlight w:val="yellow"/>
              </w:rPr>
            </w:pPr>
            <w:r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$</w:t>
            </w:r>
            <w:r w:rsidR="00495ED3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79,292.71</w:t>
            </w:r>
            <w:r w:rsidR="00B143C2" w:rsidRPr="00B143C2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="00BB57E6"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(</w:t>
            </w:r>
            <w:r w:rsidR="00495ED3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Setenta y nueve mil doscientos noventa y dos pesos 71</w:t>
            </w:r>
            <w:r w:rsidR="00BB57E6" w:rsidRPr="00BB57E6"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  <w:t>/100 M.N.)</w:t>
            </w:r>
          </w:p>
        </w:tc>
      </w:tr>
    </w:tbl>
    <w:p w14:paraId="1EB4F5BB" w14:textId="77777777" w:rsidR="00F8037C" w:rsidRPr="00F33DF1" w:rsidRDefault="00F8037C" w:rsidP="00F8037C">
      <w:pPr>
        <w:pStyle w:val="Textoindependiente"/>
        <w:ind w:left="0" w:right="1155"/>
        <w:rPr>
          <w:rFonts w:ascii="Noto Sans" w:hAnsi="Noto Sans" w:cs="Noto Sans"/>
          <w:sz w:val="20"/>
          <w:szCs w:val="20"/>
          <w:lang w:val="es-ES_tradnl" w:eastAsia="es-ES"/>
        </w:rPr>
      </w:pPr>
    </w:p>
    <w:p w14:paraId="1F43C50D" w14:textId="4D7EB420" w:rsidR="00F8037C" w:rsidRPr="00F33DF1" w:rsidRDefault="00F8037C" w:rsidP="00F8037C">
      <w:pPr>
        <w:pStyle w:val="Textoindependiente"/>
        <w:ind w:left="-142" w:right="49"/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Por tal mot</w:t>
      </w:r>
      <w:r w:rsidR="000346A9">
        <w:rPr>
          <w:rFonts w:ascii="Noto Sans" w:hAnsi="Noto Sans" w:cs="Noto Sans"/>
          <w:sz w:val="20"/>
          <w:szCs w:val="20"/>
          <w:lang w:val="es-ES_tradnl" w:eastAsia="es-ES"/>
        </w:rPr>
        <w:t>ivo, para la formalización del c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ontrato, deberá entregar </w:t>
      </w:r>
      <w:r w:rsidR="00E6500A">
        <w:rPr>
          <w:rFonts w:ascii="Noto Sans" w:hAnsi="Noto Sans" w:cs="Noto Sans"/>
          <w:sz w:val="20"/>
          <w:szCs w:val="20"/>
          <w:lang w:val="es-ES_tradnl" w:eastAsia="es-ES"/>
        </w:rPr>
        <w:t>a la fecha de la notificación del fallo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, original o copia certificada para su cotejo y copia simple para su archivo, de los documentos siguientes:</w:t>
      </w:r>
    </w:p>
    <w:p w14:paraId="05EB4D75" w14:textId="77777777" w:rsidR="00F8037C" w:rsidRPr="00F33DF1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67EA2365" w14:textId="77777777" w:rsidR="008A5A5F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proofErr w:type="spellStart"/>
      <w:r>
        <w:rPr>
          <w:rFonts w:ascii="Noto Sans" w:hAnsi="Noto Sans" w:cs="Noto Sans"/>
          <w:sz w:val="20"/>
          <w:szCs w:val="20"/>
          <w:lang w:val="es-ES_tradnl" w:eastAsia="es-ES"/>
        </w:rPr>
        <w:t>Curriculum</w:t>
      </w:r>
      <w:proofErr w:type="spellEnd"/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Vitae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C5CD061" w14:textId="77777777" w:rsidR="008A5A5F" w:rsidRPr="000E7863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Constancia del ultimo grado de estudios, puede ser título profesional o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certificado de estudios</w:t>
      </w:r>
      <w:r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2FB2E84A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Cédula de Registro Federal de Contribuyentes.</w:t>
      </w:r>
    </w:p>
    <w:p w14:paraId="7D862A8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Identificación oficial </w:t>
      </w:r>
      <w:r>
        <w:rPr>
          <w:rFonts w:ascii="Noto Sans" w:hAnsi="Noto Sans" w:cs="Noto Sans"/>
          <w:sz w:val="20"/>
          <w:szCs w:val="20"/>
          <w:lang w:val="es-ES_tradnl" w:eastAsia="es-ES"/>
        </w:rPr>
        <w:t>vigente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F1B9B5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Comprobante de Domicilio.</w:t>
      </w:r>
    </w:p>
    <w:p w14:paraId="01227DD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Manifestación de no encontrarse en los supuestos señalados en los artículos 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71 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y </w:t>
      </w:r>
      <w:r>
        <w:rPr>
          <w:rFonts w:ascii="Noto Sans" w:hAnsi="Noto Sans" w:cs="Noto Sans"/>
          <w:sz w:val="20"/>
          <w:szCs w:val="20"/>
          <w:lang w:val="es-ES_tradnl" w:eastAsia="es-ES"/>
        </w:rPr>
        <w:t>90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de la LAASSP.</w:t>
      </w:r>
    </w:p>
    <w:p w14:paraId="234388C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Opinión emitida por la autoridad fiscal competente, respecto del cumplimiento de sus obligaciones fiscales (Art. 32-D del CFF) en sentido positivo.</w:t>
      </w:r>
    </w:p>
    <w:p w14:paraId="70E275E2" w14:textId="77777777" w:rsidR="008A5A5F" w:rsidRPr="00D01B9A" w:rsidRDefault="008A5A5F" w:rsidP="008A5A5F">
      <w:pPr>
        <w:pStyle w:val="Prrafodelista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MX"/>
        </w:rPr>
      </w:pPr>
      <w:r w:rsidRPr="00D01B9A">
        <w:rPr>
          <w:rFonts w:ascii="Noto Sans" w:hAnsi="Noto Sans" w:cs="Noto Sans"/>
          <w:sz w:val="20"/>
          <w:szCs w:val="20"/>
          <w:lang w:val="es-MX"/>
        </w:rPr>
        <w:lastRenderedPageBreak/>
        <w:t>Estado de cuenta bancario actualizado en el que se observe el número de cuenta y clave bancaria estandarizada (CLABE).</w:t>
      </w:r>
    </w:p>
    <w:p w14:paraId="7532A9A5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0FEF4E3B" w14:textId="52F7A019" w:rsidR="00F8037C" w:rsidRDefault="00C6520B" w:rsidP="00F8037C">
      <w:pPr>
        <w:jc w:val="both"/>
        <w:rPr>
          <w:rFonts w:ascii="Noto Sans" w:hAnsi="Noto Sans" w:cs="Noto Sans"/>
          <w:sz w:val="20"/>
          <w:szCs w:val="20"/>
        </w:rPr>
      </w:pPr>
      <w:r w:rsidRPr="00B52D06">
        <w:rPr>
          <w:rFonts w:ascii="Noto Sans" w:hAnsi="Noto Sans" w:cs="Noto Sans"/>
          <w:sz w:val="20"/>
          <w:szCs w:val="20"/>
        </w:rPr>
        <w:t>De conformidad con el Artículo 66 penúltimo párrafo de la Ley de Adquisiciones, Arrendamientos y Servicios del Sector Público, la formalización del contrato se realizará en la Plataforma Digital de contrataciones Públicas denominada Compras Mx.</w:t>
      </w:r>
    </w:p>
    <w:p w14:paraId="62C942C4" w14:textId="77777777" w:rsidR="002D3E49" w:rsidRPr="00F33DF1" w:rsidRDefault="002D3E49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24C96FBF" w14:textId="3F4DF735" w:rsidR="00F8037C" w:rsidRPr="00F33DF1" w:rsidRDefault="00E6500A" w:rsidP="00F8037C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Vigencia del Contrato.</w:t>
      </w:r>
    </w:p>
    <w:p w14:paraId="5ED0C2EF" w14:textId="77777777" w:rsidR="00F8037C" w:rsidRPr="00F33DF1" w:rsidRDefault="00F8037C" w:rsidP="00F8037C">
      <w:pPr>
        <w:rPr>
          <w:rFonts w:ascii="Noto Sans" w:hAnsi="Noto Sans" w:cs="Noto Sans"/>
        </w:rPr>
      </w:pPr>
    </w:p>
    <w:p w14:paraId="09D32EC8" w14:textId="02102100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  <w:r w:rsidRPr="00F33DF1">
        <w:rPr>
          <w:rFonts w:ascii="Noto Sans" w:hAnsi="Noto Sans" w:cs="Noto Sans"/>
          <w:sz w:val="20"/>
          <w:szCs w:val="20"/>
        </w:rPr>
        <w:t xml:space="preserve">Será a partir del día </w:t>
      </w:r>
      <w:r w:rsidR="00B143C2">
        <w:rPr>
          <w:rFonts w:ascii="Noto Sans" w:hAnsi="Noto Sans" w:cs="Noto Sans"/>
          <w:sz w:val="20"/>
          <w:szCs w:val="20"/>
        </w:rPr>
        <w:t xml:space="preserve">16 de </w:t>
      </w:r>
      <w:r w:rsidR="00E75781">
        <w:rPr>
          <w:rFonts w:ascii="Noto Sans" w:hAnsi="Noto Sans" w:cs="Noto Sans"/>
          <w:sz w:val="20"/>
          <w:szCs w:val="20"/>
        </w:rPr>
        <w:t>abril</w:t>
      </w:r>
      <w:r w:rsidR="00B143C2">
        <w:rPr>
          <w:rFonts w:ascii="Noto Sans" w:hAnsi="Noto Sans" w:cs="Noto Sans"/>
          <w:sz w:val="20"/>
          <w:szCs w:val="20"/>
        </w:rPr>
        <w:t xml:space="preserve"> del 2026 al 31 de diciembre del 2026</w:t>
      </w:r>
      <w:r w:rsidRPr="00F33DF1">
        <w:rPr>
          <w:rFonts w:ascii="Noto Sans" w:hAnsi="Noto Sans" w:cs="Noto Sans"/>
          <w:sz w:val="20"/>
          <w:szCs w:val="20"/>
        </w:rPr>
        <w:t xml:space="preserve">. </w:t>
      </w:r>
    </w:p>
    <w:p w14:paraId="05B66DF9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6C6C195F" w14:textId="1F945F3D" w:rsidR="000346A9" w:rsidRPr="005C4295" w:rsidRDefault="00E6500A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Condiciones de pago.</w:t>
      </w:r>
    </w:p>
    <w:p w14:paraId="0A163D7D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2418E26" w14:textId="4C8DAC5E" w:rsidR="000346A9" w:rsidRPr="005C4295" w:rsidRDefault="00821012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  <w:r>
        <w:rPr>
          <w:rFonts w:ascii="Noto Sans" w:hAnsi="Noto Sans" w:cs="Noto Sans"/>
          <w:sz w:val="20"/>
          <w:szCs w:val="20"/>
        </w:rPr>
        <w:t>Los pagos se realizarán</w:t>
      </w:r>
      <w:r w:rsidR="000346A9" w:rsidRPr="005C4295">
        <w:rPr>
          <w:rFonts w:ascii="Noto Sans" w:hAnsi="Noto Sans" w:cs="Noto Sans"/>
          <w:sz w:val="20"/>
          <w:szCs w:val="20"/>
        </w:rPr>
        <w:t>,</w:t>
      </w:r>
      <w:r w:rsidR="00B304E4">
        <w:rPr>
          <w:rFonts w:ascii="Noto Sans" w:hAnsi="Noto Sans" w:cs="Noto Sans"/>
          <w:sz w:val="20"/>
          <w:szCs w:val="20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>a través de transferencia electrónica en pesos de los Estados Unidos Mexicanos, conforme a los serv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 xml:space="preserve">icios efectivamente prestados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a entera satisfacción </w:t>
      </w:r>
      <w:r w:rsidR="00E75781">
        <w:rPr>
          <w:rFonts w:ascii="Noto Sans" w:eastAsia="Arial" w:hAnsi="Noto Sans" w:cs="Noto Sans"/>
          <w:sz w:val="20"/>
          <w:szCs w:val="20"/>
          <w:lang w:val="es-ES"/>
        </w:rPr>
        <w:t>del</w:t>
      </w:r>
      <w:r w:rsidR="00204D8D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Responsable Técnico del contrato y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de acuerdo con lo establecido en el Anexo Técnico y la propuesta económica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(cotización) que formará parte integrante del contrato.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</w:p>
    <w:p w14:paraId="77F701F2" w14:textId="77777777" w:rsidR="000346A9" w:rsidRPr="005C4295" w:rsidRDefault="000346A9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</w:p>
    <w:p w14:paraId="5A129F51" w14:textId="7C4D1B4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Los pagos se realizarán dentro de los </w:t>
      </w:r>
      <w:r w:rsidR="00B762FE">
        <w:rPr>
          <w:rFonts w:ascii="Noto Sans" w:eastAsia="Arial" w:hAnsi="Noto Sans" w:cs="Noto Sans"/>
          <w:sz w:val="20"/>
          <w:szCs w:val="20"/>
          <w:lang w:val="es-ES"/>
        </w:rPr>
        <w:t>17</w:t>
      </w: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días </w:t>
      </w:r>
      <w:r w:rsidR="00F144D5">
        <w:rPr>
          <w:rFonts w:ascii="Noto Sans" w:hAnsi="Noto Sans" w:cs="Noto Sans"/>
          <w:sz w:val="20"/>
          <w:szCs w:val="20"/>
        </w:rPr>
        <w:t>hábile</w:t>
      </w:r>
      <w:r w:rsidRPr="005C4295">
        <w:rPr>
          <w:rFonts w:ascii="Noto Sans" w:hAnsi="Noto Sans" w:cs="Noto Sans"/>
          <w:sz w:val="20"/>
          <w:szCs w:val="20"/>
        </w:rPr>
        <w:t>s, posteriores a la presentación del informe técnico, factura</w:t>
      </w:r>
      <w:r w:rsidR="00F144D5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XML</w:t>
      </w:r>
      <w:r w:rsidRPr="005C4295">
        <w:rPr>
          <w:rFonts w:ascii="Noto Sans" w:hAnsi="Noto Sans" w:cs="Noto Sans"/>
          <w:sz w:val="20"/>
          <w:szCs w:val="20"/>
        </w:rPr>
        <w:t xml:space="preserve"> y demás documentación que </w:t>
      </w:r>
      <w:r w:rsidR="00B304E4"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considere necesaria, mismas que deberán ser revisadas y aprobadas por el área técnica y administrativa respectivamente, con excepción al término de la vigencia del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1776D0C0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3325E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factura deberá contener además de los requisitos fiscales, la fecha, la descripción genérica del servicio que ampara, el precio unitario, subtotal, IVA y total.</w:t>
      </w:r>
    </w:p>
    <w:p w14:paraId="7942B635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F7A151C" w14:textId="519EA53B" w:rsidR="00F144D5" w:rsidRDefault="00E6500A" w:rsidP="00F144D5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Impuestos.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</w:p>
    <w:p w14:paraId="437BB151" w14:textId="77777777" w:rsidR="00F144D5" w:rsidRPr="005C429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</w:p>
    <w:p w14:paraId="0988D76D" w14:textId="5654C0C7" w:rsidR="00F144D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Todo impuesto y/o derecho causado por motivo </w:t>
      </w:r>
      <w:r>
        <w:rPr>
          <w:rFonts w:ascii="Noto Sans" w:hAnsi="Noto Sans" w:cs="Noto Sans"/>
          <w:sz w:val="20"/>
          <w:szCs w:val="20"/>
        </w:rPr>
        <w:t>de los servicios prestados</w:t>
      </w:r>
      <w:r w:rsidRPr="005C4295">
        <w:rPr>
          <w:rFonts w:ascii="Noto Sans" w:hAnsi="Noto Sans" w:cs="Noto Sans"/>
          <w:sz w:val="20"/>
          <w:szCs w:val="20"/>
        </w:rPr>
        <w:t xml:space="preserve">, será a cargo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  <w:r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únicamente pagará el importe correspondiente al Impuesto al Valor Agregado (IVA) mismo que deberá desglosarse</w:t>
      </w:r>
      <w:r>
        <w:rPr>
          <w:rFonts w:ascii="Noto Sans" w:hAnsi="Noto Sans" w:cs="Noto Sans"/>
          <w:sz w:val="20"/>
          <w:szCs w:val="20"/>
        </w:rPr>
        <w:t xml:space="preserve"> en la factura correspondiente.</w:t>
      </w:r>
    </w:p>
    <w:p w14:paraId="4BCC30DE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37B8A24" w14:textId="156C9DBA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Procedimiento de verificación del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E6500A">
        <w:rPr>
          <w:rFonts w:ascii="Noto Sans" w:hAnsi="Noto Sans" w:cs="Noto Sans"/>
          <w:b/>
          <w:sz w:val="20"/>
          <w:szCs w:val="20"/>
        </w:rPr>
        <w:t>.</w:t>
      </w:r>
    </w:p>
    <w:p w14:paraId="656F6A9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002B4F91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El que suscribe en mi calidad de </w:t>
      </w:r>
      <w:r>
        <w:rPr>
          <w:rFonts w:ascii="Noto Sans" w:hAnsi="Noto Sans" w:cs="Noto Sans"/>
          <w:b/>
          <w:sz w:val="20"/>
          <w:szCs w:val="20"/>
        </w:rPr>
        <w:t xml:space="preserve">Encargo del Despacho de los Asuntos de la Subdirección de Recursos Materiales y Servicios Generales, </w:t>
      </w:r>
      <w:r>
        <w:rPr>
          <w:rFonts w:ascii="Noto Sans" w:hAnsi="Noto Sans" w:cs="Noto Sans"/>
          <w:sz w:val="20"/>
          <w:szCs w:val="20"/>
        </w:rPr>
        <w:t xml:space="preserve">seré el Administrador del Contrato, encargándome de dar seguimiento al cumplimiento de los derechos y obligaciones establecidas en el instrumento previo informe emitido por el Responsable Técnico del contrato. </w:t>
      </w:r>
    </w:p>
    <w:p w14:paraId="3C3C3B94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E58B85B" w14:textId="08870252" w:rsidR="000346A9" w:rsidRDefault="00495ED3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color w:val="0000FF"/>
          <w:sz w:val="20"/>
          <w:szCs w:val="20"/>
        </w:rPr>
        <w:lastRenderedPageBreak/>
        <w:t xml:space="preserve">La </w:t>
      </w:r>
      <w:r>
        <w:rPr>
          <w:rFonts w:ascii="Noto Sans" w:hAnsi="Noto Sans" w:cs="Noto Sans"/>
          <w:b/>
          <w:color w:val="0000FF"/>
          <w:sz w:val="20"/>
          <w:szCs w:val="20"/>
        </w:rPr>
        <w:t xml:space="preserve">Mtra. Gloria </w:t>
      </w:r>
      <w:proofErr w:type="spellStart"/>
      <w:r>
        <w:rPr>
          <w:rFonts w:ascii="Noto Sans" w:hAnsi="Noto Sans" w:cs="Noto Sans"/>
          <w:b/>
          <w:color w:val="0000FF"/>
          <w:sz w:val="20"/>
          <w:szCs w:val="20"/>
        </w:rPr>
        <w:t>Lizeth</w:t>
      </w:r>
      <w:proofErr w:type="spellEnd"/>
      <w:r>
        <w:rPr>
          <w:rFonts w:ascii="Noto Sans" w:hAnsi="Noto Sans" w:cs="Noto Sans"/>
          <w:b/>
          <w:color w:val="0000FF"/>
          <w:sz w:val="20"/>
          <w:szCs w:val="20"/>
        </w:rPr>
        <w:t xml:space="preserve"> </w:t>
      </w:r>
      <w:proofErr w:type="spellStart"/>
      <w:r>
        <w:rPr>
          <w:rFonts w:ascii="Noto Sans" w:hAnsi="Noto Sans" w:cs="Noto Sans"/>
          <w:b/>
          <w:color w:val="0000FF"/>
          <w:sz w:val="20"/>
          <w:szCs w:val="20"/>
        </w:rPr>
        <w:t>Jaimes</w:t>
      </w:r>
      <w:proofErr w:type="spellEnd"/>
      <w:r>
        <w:rPr>
          <w:rFonts w:ascii="Noto Sans" w:hAnsi="Noto Sans" w:cs="Noto Sans"/>
          <w:b/>
          <w:color w:val="0000FF"/>
          <w:sz w:val="20"/>
          <w:szCs w:val="20"/>
        </w:rPr>
        <w:t xml:space="preserve"> Tenorio</w:t>
      </w:r>
      <w:r w:rsidR="00E6500A" w:rsidRPr="00E140F1">
        <w:rPr>
          <w:rFonts w:ascii="Noto Sans" w:hAnsi="Noto Sans" w:cs="Noto Sans"/>
          <w:color w:val="0000FF"/>
          <w:sz w:val="20"/>
          <w:szCs w:val="20"/>
        </w:rPr>
        <w:t xml:space="preserve">, en su carácter de </w:t>
      </w:r>
      <w:r>
        <w:rPr>
          <w:rFonts w:ascii="Noto Sans" w:hAnsi="Noto Sans" w:cs="Noto Sans"/>
          <w:b/>
          <w:color w:val="0000FF"/>
          <w:sz w:val="20"/>
          <w:szCs w:val="20"/>
        </w:rPr>
        <w:t>Jefa del Departamento de Servicios Generales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será </w:t>
      </w:r>
      <w:r>
        <w:rPr>
          <w:rFonts w:ascii="Noto Sans" w:hAnsi="Noto Sans" w:cs="Noto Sans"/>
          <w:color w:val="0000FF"/>
          <w:sz w:val="20"/>
          <w:szCs w:val="20"/>
        </w:rPr>
        <w:t>la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  <w:r w:rsidR="000D2812">
        <w:rPr>
          <w:rFonts w:ascii="Noto Sans" w:hAnsi="Noto Sans" w:cs="Noto Sans"/>
          <w:sz w:val="20"/>
          <w:szCs w:val="20"/>
        </w:rPr>
        <w:t>Responsable Técnico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quien </w:t>
      </w:r>
      <w:r w:rsidR="000D2812">
        <w:rPr>
          <w:rFonts w:ascii="Noto Sans" w:hAnsi="Noto Sans" w:cs="Noto Sans"/>
          <w:sz w:val="20"/>
          <w:szCs w:val="20"/>
        </w:rPr>
        <w:t xml:space="preserve">deberá verificar, supervisar y aceptar que los servicios recibidos cumplan con las especificaciones técnicas establecidas en este contrato, el Anexo Técnico y la cotización. Adicionalmente, informará por escrito al administrador del contrato, que los servicios se han recibido a entera satisfacción y que cumplen con las características y especificaciones técnicas solicitadas. </w:t>
      </w:r>
    </w:p>
    <w:p w14:paraId="40CE2C19" w14:textId="77777777" w:rsidR="000D2812" w:rsidRPr="005C4295" w:rsidRDefault="000D28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437227F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Modificación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 xml:space="preserve">. </w:t>
      </w:r>
    </w:p>
    <w:p w14:paraId="323341E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7373CD4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podrá ser modificado, previo acuerdo de voluntades, siempre y cuando las modificaciones no rebasen en conjunto el 20% del monto total establecido. </w:t>
      </w:r>
    </w:p>
    <w:p w14:paraId="3C96E38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3A37781" w14:textId="42A9575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La modificación se formalizará por escrito por el servidor público que lo haya hecho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o quien lo sustituya o este facultado para ello, así como por el representante o apoderado legal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</w:p>
    <w:p w14:paraId="312C51F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C50B910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Garantía de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>.</w:t>
      </w:r>
    </w:p>
    <w:p w14:paraId="0FD84FDD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4CF30C9B" w14:textId="772A8CA6" w:rsidR="000B57F9" w:rsidRDefault="006C4E02" w:rsidP="000B57F9">
      <w:pPr>
        <w:jc w:val="both"/>
        <w:rPr>
          <w:rFonts w:ascii="Noto Sans" w:hAnsi="Noto Sans" w:cs="Noto Sans"/>
          <w:sz w:val="20"/>
          <w:szCs w:val="20"/>
        </w:rPr>
      </w:pPr>
      <w:r w:rsidRPr="006C4E02">
        <w:rPr>
          <w:rFonts w:ascii="Noto Sans" w:hAnsi="Noto Sans" w:cs="Noto Sans"/>
          <w:sz w:val="20"/>
          <w:szCs w:val="20"/>
        </w:rPr>
        <w:t xml:space="preserve">En términos de lo establecido en el artículo 69 segundo párrafo de la “LAASSP”, se exceptúa a </w:t>
      </w:r>
      <w:r w:rsidR="00955DB3">
        <w:rPr>
          <w:rFonts w:ascii="Noto Sans" w:hAnsi="Noto Sans" w:cs="Noto Sans"/>
          <w:sz w:val="20"/>
          <w:szCs w:val="20"/>
        </w:rPr>
        <w:t>el prestador de servicios</w:t>
      </w:r>
      <w:r w:rsidRPr="006C4E02">
        <w:rPr>
          <w:rFonts w:ascii="Noto Sans" w:hAnsi="Noto Sans" w:cs="Noto Sans"/>
          <w:sz w:val="20"/>
          <w:szCs w:val="20"/>
        </w:rPr>
        <w:t xml:space="preserve"> de la presentación de la garantía de cumplimiento, ya que la contratación se fundamenta en </w:t>
      </w:r>
      <w:r w:rsidR="00624348">
        <w:rPr>
          <w:rFonts w:ascii="Noto Sans" w:hAnsi="Noto Sans" w:cs="Noto Sans"/>
          <w:sz w:val="20"/>
          <w:szCs w:val="20"/>
        </w:rPr>
        <w:t>el artículo 54 fracción XIV</w:t>
      </w:r>
      <w:r w:rsidRPr="006C4E02">
        <w:rPr>
          <w:rFonts w:ascii="Noto Sans" w:hAnsi="Noto Sans" w:cs="Noto Sans"/>
          <w:sz w:val="20"/>
          <w:szCs w:val="20"/>
        </w:rPr>
        <w:t xml:space="preserve"> de la “LAASSP”.</w:t>
      </w:r>
    </w:p>
    <w:p w14:paraId="0AC4EBD4" w14:textId="77777777" w:rsidR="00955DB3" w:rsidRPr="005C4295" w:rsidRDefault="00955DB3" w:rsidP="000B57F9">
      <w:pPr>
        <w:jc w:val="both"/>
        <w:rPr>
          <w:rFonts w:ascii="Noto Sans" w:hAnsi="Noto Sans" w:cs="Noto Sans"/>
          <w:sz w:val="20"/>
          <w:szCs w:val="20"/>
        </w:rPr>
      </w:pPr>
    </w:p>
    <w:p w14:paraId="66D12774" w14:textId="5336DD2F" w:rsidR="000346A9" w:rsidRPr="005C4295" w:rsidRDefault="0064610C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Anticipo.</w:t>
      </w:r>
    </w:p>
    <w:p w14:paraId="00E3699B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2F571855" w14:textId="35D6A1C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Para el presente procedimiento de contratación, el INAOE no otorgará anticipo a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3B4D311F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B62591A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Aplicación de penas convencionales. </w:t>
      </w:r>
    </w:p>
    <w:p w14:paraId="27010CB8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6E51B340" w14:textId="7871D2E9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bookmarkStart w:id="0" w:name="_Hlk206689288"/>
      <w:r w:rsidRPr="005C4295">
        <w:rPr>
          <w:rFonts w:ascii="Noto Sans" w:hAnsi="Noto Sans" w:cs="Noto Sans"/>
          <w:sz w:val="20"/>
          <w:szCs w:val="20"/>
        </w:rPr>
        <w:t xml:space="preserve">Se aplicarán penas convencionales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, cuando incurra un atraso en la prestación del </w:t>
      </w:r>
      <w:r w:rsidRPr="00885943">
        <w:rPr>
          <w:rFonts w:ascii="Noto Sans" w:hAnsi="Noto Sans" w:cs="Noto Sans"/>
          <w:sz w:val="20"/>
          <w:szCs w:val="20"/>
        </w:rPr>
        <w:t>servicio</w:t>
      </w:r>
      <w:r w:rsidRPr="005C4295">
        <w:rPr>
          <w:rFonts w:ascii="Noto Sans" w:hAnsi="Noto Sans" w:cs="Noto Sans"/>
          <w:sz w:val="20"/>
          <w:szCs w:val="20"/>
        </w:rPr>
        <w:t xml:space="preserve"> o en algunas de las obligaciones establecidas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4F56983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81B048C" w14:textId="72D0D5C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penalización tendrá como objeto resarcir los daños y perjuicios ocasionados con motivo de dicho incumplimiento.</w:t>
      </w:r>
    </w:p>
    <w:p w14:paraId="50A59AF1" w14:textId="77777777" w:rsidR="007641BE" w:rsidRPr="005C4295" w:rsidRDefault="007641BE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686F30A" w14:textId="79E45062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En caso de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incurra en atraso en el cumplimiento conforme a lo pactado para la prestación del servicio, el INAOE aplicará la pena convencional equivalente al </w:t>
      </w:r>
      <w:r>
        <w:rPr>
          <w:rFonts w:ascii="Noto Sans" w:hAnsi="Noto Sans" w:cs="Noto Sans"/>
          <w:sz w:val="20"/>
          <w:szCs w:val="20"/>
        </w:rPr>
        <w:t>5</w:t>
      </w:r>
      <w:r w:rsidRPr="005C4295">
        <w:rPr>
          <w:rFonts w:ascii="Noto Sans" w:hAnsi="Noto Sans" w:cs="Noto Sans"/>
          <w:sz w:val="20"/>
          <w:szCs w:val="20"/>
        </w:rPr>
        <w:t>%, por cada día natural de atraso sobre el servicio no proporcionado.</w:t>
      </w:r>
    </w:p>
    <w:p w14:paraId="022683C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E478FA" w14:textId="688EC199" w:rsidR="00D03280" w:rsidRPr="005C4295" w:rsidRDefault="00D03280" w:rsidP="00D03280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 convencional se notificará por escrito o vía correo electrónico, dentro de los</w:t>
      </w:r>
      <w:r w:rsidR="00B304E4">
        <w:rPr>
          <w:rFonts w:ascii="Noto Sans" w:hAnsi="Noto Sans" w:cs="Noto Sans"/>
          <w:sz w:val="20"/>
          <w:szCs w:val="20"/>
        </w:rPr>
        <w:t xml:space="preserve"> cinco</w:t>
      </w:r>
      <w:r w:rsidRPr="005C4295">
        <w:rPr>
          <w:rFonts w:ascii="Noto Sans" w:hAnsi="Noto Sans" w:cs="Noto Sans"/>
          <w:sz w:val="20"/>
          <w:szCs w:val="20"/>
        </w:rPr>
        <w:t xml:space="preserve"> días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304E4">
        <w:rPr>
          <w:rFonts w:ascii="Noto Sans" w:hAnsi="Noto Sans" w:cs="Noto Sans"/>
          <w:sz w:val="20"/>
          <w:szCs w:val="20"/>
        </w:rPr>
        <w:t>naturales</w:t>
      </w:r>
      <w:r w:rsidRPr="005C4295">
        <w:rPr>
          <w:rFonts w:ascii="Noto Sans" w:hAnsi="Noto Sans" w:cs="Noto Sans"/>
          <w:sz w:val="20"/>
          <w:szCs w:val="20"/>
        </w:rPr>
        <w:t xml:space="preserve"> posteriores al atraso en el cumplimiento de la obligación de que se trate.</w:t>
      </w:r>
    </w:p>
    <w:p w14:paraId="0EDBFF4F" w14:textId="594EAA56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lastRenderedPageBreak/>
        <w:t xml:space="preserve">El pago del servicio quedará condicionado, proporcionalmente, al pago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deba efectuar por concepto de penas convencionales por atraso, el pago de la pena podrá efectuarse a través </w:t>
      </w:r>
      <w:r w:rsidR="00885943">
        <w:rPr>
          <w:rFonts w:ascii="Noto Sans" w:hAnsi="Noto Sans" w:cs="Noto Sans"/>
          <w:sz w:val="20"/>
          <w:szCs w:val="20"/>
        </w:rPr>
        <w:t xml:space="preserve">de transferencia bancaria a favor del INAOE, o bien, a través </w:t>
      </w:r>
      <w:r w:rsidRPr="005C4295">
        <w:rPr>
          <w:rFonts w:ascii="Noto Sans" w:hAnsi="Noto Sans" w:cs="Noto Sans"/>
          <w:sz w:val="20"/>
          <w:szCs w:val="20"/>
        </w:rPr>
        <w:t>de un comprobante de egreso (CFDI de Egreso) conocido comúnmente como Nota de Crédito, en el momento en el que emita el comprobante de Ingreso (Factura o CFDI de Ingreso) por concepto del servicio, en términos de las disposiciones jurídicas aplicables.</w:t>
      </w:r>
    </w:p>
    <w:p w14:paraId="39E9811B" w14:textId="77777777" w:rsidR="00EB09B8" w:rsidRPr="005C4295" w:rsidRDefault="00EB09B8" w:rsidP="000346A9">
      <w:pPr>
        <w:jc w:val="both"/>
        <w:rPr>
          <w:rFonts w:ascii="Noto Sans" w:hAnsi="Noto Sans" w:cs="Noto Sans"/>
          <w:sz w:val="20"/>
          <w:szCs w:val="20"/>
        </w:rPr>
      </w:pPr>
    </w:p>
    <w:bookmarkEnd w:id="0"/>
    <w:p w14:paraId="71A8444A" w14:textId="692C5447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Terminación anticipada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A75CF8">
        <w:rPr>
          <w:rFonts w:ascii="Noto Sans" w:hAnsi="Noto Sans" w:cs="Noto Sans"/>
          <w:b/>
          <w:sz w:val="20"/>
          <w:szCs w:val="20"/>
        </w:rPr>
        <w:t>.</w:t>
      </w:r>
    </w:p>
    <w:p w14:paraId="4521A67C" w14:textId="77777777" w:rsidR="0020316B" w:rsidRPr="005C4295" w:rsidRDefault="0020316B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58BE366D" w14:textId="77777777" w:rsidR="00924918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 w:rsidRPr="008F6B2E">
        <w:rPr>
          <w:rFonts w:ascii="Noto Sans" w:hAnsi="Noto Sans" w:cs="Noto Sans"/>
          <w:color w:val="000000" w:themeColor="text1"/>
          <w:sz w:val="20"/>
          <w:szCs w:val="20"/>
        </w:rPr>
        <w:t>El INAOE podrá dar por terminado anticipadamente el contrato</w:t>
      </w:r>
      <w:r>
        <w:rPr>
          <w:rFonts w:ascii="Noto Sans" w:hAnsi="Noto Sans" w:cs="Noto Sans"/>
          <w:color w:val="000000" w:themeColor="text1"/>
          <w:sz w:val="20"/>
          <w:szCs w:val="20"/>
        </w:rPr>
        <w:t xml:space="preserve"> sin responsabilidad alguna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cuando concurran razones de interés general, o bien, cuando por causas justific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adas se extinga la necesidad del servicio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originalmente contratado y se demuestre que de continuar con el cumplimiento de las obligaciones pactadas, se ocasionaría algún daño o perjuicio 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e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l INAOE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, o se determine la nulidad total o parcial de los actos que dieron origen al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contrato, con motivo de la resolución de una inconformidad o intervención de oficio, emitida por la Secretaría Anticorrupción y Buen Gobierno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143AEABD" w14:textId="77777777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</w:p>
    <w:p w14:paraId="334C00CB" w14:textId="37B9AAC2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El INAOE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notificará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al </w:t>
      </w:r>
      <w:r w:rsidR="00955DB3">
        <w:rPr>
          <w:rFonts w:ascii="Noto Sans" w:hAnsi="Noto Sans" w:cs="Noto Sans"/>
          <w:bCs/>
          <w:color w:val="000000" w:themeColor="text1"/>
          <w:sz w:val="20"/>
          <w:szCs w:val="20"/>
        </w:rPr>
        <w:t>prestador de servicios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 terminación anticipada del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contrato,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hasta </w:t>
      </w:r>
      <w:r w:rsidRPr="00D520E3">
        <w:rPr>
          <w:rFonts w:ascii="Noto Sans" w:hAnsi="Noto Sans" w:cs="Noto Sans"/>
          <w:color w:val="000000" w:themeColor="text1"/>
          <w:sz w:val="20"/>
          <w:szCs w:val="20"/>
        </w:rPr>
        <w:t xml:space="preserve">con 30 (treinta) días naturales anteriores al hecho,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debiendo sustentarlo en un dictamen fundado y motivado, en el que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,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se precisará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n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las razones o causas que dieron origen a la misma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3076181A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3D8776FC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Causales de rescisión del </w:t>
      </w:r>
      <w:r>
        <w:rPr>
          <w:rFonts w:ascii="Noto Sans" w:hAnsi="Noto Sans" w:cs="Noto Sans"/>
          <w:b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>.</w:t>
      </w:r>
    </w:p>
    <w:p w14:paraId="10EC7D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B9F72A0" w14:textId="695C4D88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Las causas para rescindir administrativamente el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>, sin responsabilidad alguna para el INAOE, se establecerán al momento de suscribirlo; y el procedimiento de rescisión se llevará a cabo conforme a</w:t>
      </w:r>
      <w:r w:rsidR="0020316B">
        <w:rPr>
          <w:rFonts w:ascii="Noto Sans" w:hAnsi="Noto Sans" w:cs="Noto Sans"/>
          <w:sz w:val="20"/>
          <w:szCs w:val="20"/>
          <w:lang w:val="es-MX"/>
        </w:rPr>
        <w:t xml:space="preserve"> lo establecido en el artículo 77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de la Ley de Adquisiciones, Arrendamientos y Servicios de Sector Público.</w:t>
      </w:r>
    </w:p>
    <w:p w14:paraId="0EFD5738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2807B2D2" w14:textId="17329E22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Confid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encialidad.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 </w:t>
      </w:r>
    </w:p>
    <w:p w14:paraId="48B13E12" w14:textId="77777777" w:rsidR="00924918" w:rsidRPr="005C4295" w:rsidRDefault="00924918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</w:p>
    <w:p w14:paraId="7792FDC1" w14:textId="5A62FC43" w:rsidR="000346A9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y su personal se obligan a guardar absoluta confidencialidad con respecto a todo lo inherente a la prestación del servicio objeto de este procedimiento de contratación, de la información que se clasifique como confidencial, reservada y aquella cuyos resultados se obtengan de la presente adjudicación, de conformidad con la Ley Federal y General, respectivamente, de Transparencia y Acceso a la Información Pública.</w:t>
      </w:r>
    </w:p>
    <w:p w14:paraId="22747A72" w14:textId="77777777" w:rsidR="00A57181" w:rsidRPr="005C4295" w:rsidRDefault="00A57181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ACFCA2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 información derivada del presente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puede ser considerada como reservada o confidencial de acuerdo a la normatividad aplicable, en los supuestos correspondientes.</w:t>
      </w:r>
    </w:p>
    <w:p w14:paraId="708AB96B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14F81EC2" w14:textId="1629AA60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Asimismo, 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se compromete a no revelar a terceros el secreto profesional, la información comercial referente a los productos, marcas, patentes y/o secreto industrial de los que tengan o lleguen a tener conocimiento con motivo de la celebración del presente instrumento; datos personales; </w:t>
      </w:r>
      <w:r w:rsidRPr="005C4295">
        <w:rPr>
          <w:rFonts w:ascii="Noto Sans" w:hAnsi="Noto Sans" w:cs="Noto Sans"/>
          <w:sz w:val="20"/>
          <w:szCs w:val="20"/>
          <w:lang w:val="es-MX"/>
        </w:rPr>
        <w:lastRenderedPageBreak/>
        <w:t>información patrimonial o de operación; misma que se considerará como confidencial en términos de lo dispuesto por los artículos 116 de la Ley General de Transparencia y Acceso a la Información Pública.</w:t>
      </w:r>
    </w:p>
    <w:p w14:paraId="0DC0A6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32C84A5E" w14:textId="5C09443C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Servidores Públicos responsa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bles de emitir las evaluaciones.</w:t>
      </w:r>
    </w:p>
    <w:p w14:paraId="6854F912" w14:textId="53BCE26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3865109" w14:textId="7705020C" w:rsidR="00924918" w:rsidRPr="00E51BAD" w:rsidRDefault="00924918" w:rsidP="00924918">
      <w:pPr>
        <w:jc w:val="both"/>
        <w:rPr>
          <w:rFonts w:ascii="Noto Sans" w:hAnsi="Noto Sans" w:cs="Noto Sans"/>
          <w:b/>
          <w:sz w:val="20"/>
          <w:szCs w:val="20"/>
        </w:rPr>
      </w:pPr>
      <w:r w:rsidRPr="00644963">
        <w:rPr>
          <w:rFonts w:ascii="Noto Sans" w:hAnsi="Noto Sans" w:cs="Noto Sans"/>
          <w:sz w:val="20"/>
          <w:szCs w:val="20"/>
          <w:lang w:val="es-MX"/>
        </w:rPr>
        <w:t>Los servidores públicos responsables</w:t>
      </w:r>
      <w:r>
        <w:rPr>
          <w:rFonts w:ascii="Noto Sans" w:hAnsi="Noto Sans" w:cs="Noto Sans"/>
          <w:sz w:val="20"/>
          <w:szCs w:val="20"/>
          <w:lang w:val="es-MX"/>
        </w:rPr>
        <w:t xml:space="preserve"> de las </w:t>
      </w:r>
      <w:r w:rsidRPr="00644963">
        <w:rPr>
          <w:rFonts w:ascii="Noto Sans" w:hAnsi="Noto Sans" w:cs="Noto Sans"/>
          <w:sz w:val="20"/>
          <w:szCs w:val="20"/>
          <w:lang w:val="es-MX"/>
        </w:rPr>
        <w:t>evaluaci</w:t>
      </w:r>
      <w:r>
        <w:rPr>
          <w:rFonts w:ascii="Noto Sans" w:hAnsi="Noto Sans" w:cs="Noto Sans"/>
          <w:sz w:val="20"/>
          <w:szCs w:val="20"/>
          <w:lang w:val="es-MX"/>
        </w:rPr>
        <w:t>ones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 fueron</w:t>
      </w:r>
      <w:r w:rsidR="00A57181">
        <w:rPr>
          <w:rFonts w:ascii="Noto Sans" w:hAnsi="Noto Sans" w:cs="Noto Sans"/>
          <w:color w:val="0000FF"/>
          <w:sz w:val="20"/>
          <w:szCs w:val="20"/>
          <w:lang w:val="es-MX"/>
        </w:rPr>
        <w:t xml:space="preserve">: </w:t>
      </w:r>
      <w:r w:rsidR="004A6A55">
        <w:rPr>
          <w:rFonts w:ascii="Noto Sans" w:hAnsi="Noto Sans" w:cs="Noto Sans"/>
          <w:color w:val="0000FF"/>
          <w:sz w:val="20"/>
          <w:szCs w:val="20"/>
          <w:lang w:val="es-MX"/>
        </w:rPr>
        <w:t xml:space="preserve">La Mtra. Gloria </w:t>
      </w:r>
      <w:proofErr w:type="spellStart"/>
      <w:r w:rsidR="004A6A55">
        <w:rPr>
          <w:rFonts w:ascii="Noto Sans" w:hAnsi="Noto Sans" w:cs="Noto Sans"/>
          <w:color w:val="0000FF"/>
          <w:sz w:val="20"/>
          <w:szCs w:val="20"/>
          <w:lang w:val="es-MX"/>
        </w:rPr>
        <w:t>Lizeth</w:t>
      </w:r>
      <w:proofErr w:type="spellEnd"/>
      <w:r w:rsidR="004A6A55">
        <w:rPr>
          <w:rFonts w:ascii="Noto Sans" w:hAnsi="Noto Sans" w:cs="Noto Sans"/>
          <w:color w:val="0000FF"/>
          <w:sz w:val="20"/>
          <w:szCs w:val="20"/>
          <w:lang w:val="es-MX"/>
        </w:rPr>
        <w:t xml:space="preserve"> </w:t>
      </w:r>
      <w:proofErr w:type="spellStart"/>
      <w:r w:rsidR="004A6A55">
        <w:rPr>
          <w:rFonts w:ascii="Noto Sans" w:hAnsi="Noto Sans" w:cs="Noto Sans"/>
          <w:color w:val="0000FF"/>
          <w:sz w:val="20"/>
          <w:szCs w:val="20"/>
          <w:lang w:val="es-MX"/>
        </w:rPr>
        <w:t>Jaimes</w:t>
      </w:r>
      <w:proofErr w:type="spellEnd"/>
      <w:r w:rsidR="004A6A55">
        <w:rPr>
          <w:rFonts w:ascii="Noto Sans" w:hAnsi="Noto Sans" w:cs="Noto Sans"/>
          <w:color w:val="0000FF"/>
          <w:sz w:val="20"/>
          <w:szCs w:val="20"/>
          <w:lang w:val="es-MX"/>
        </w:rPr>
        <w:t xml:space="preserve"> Tenorio, Jefa del Departamento de Servicios Generales</w:t>
      </w:r>
      <w:r w:rsidR="00E51BAD" w:rsidRPr="00E51BAD">
        <w:rPr>
          <w:rFonts w:ascii="Noto Sans" w:hAnsi="Noto Sans" w:cs="Noto Sans"/>
          <w:sz w:val="20"/>
          <w:szCs w:val="20"/>
        </w:rPr>
        <w:t xml:space="preserve">, </w:t>
      </w:r>
      <w:r w:rsidR="004A6A55">
        <w:rPr>
          <w:rFonts w:ascii="Noto Sans" w:hAnsi="Noto Sans" w:cs="Noto Sans"/>
          <w:sz w:val="20"/>
          <w:szCs w:val="20"/>
          <w:lang w:val="es-MX"/>
        </w:rPr>
        <w:t xml:space="preserve">quien realizó la evaluación técnica, mientras que </w:t>
      </w:r>
      <w:r w:rsidR="004A6A55" w:rsidRPr="00644963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4A6A55" w:rsidRPr="00644963">
        <w:rPr>
          <w:rFonts w:ascii="Noto Sans" w:hAnsi="Noto Sans" w:cs="Noto Sans"/>
          <w:sz w:val="20"/>
          <w:szCs w:val="20"/>
        </w:rPr>
        <w:t xml:space="preserve">C.P. José Antonio González Madrigal, Jefe del Departamento de Recursos Materiales </w:t>
      </w:r>
      <w:r w:rsidR="004A6A55">
        <w:rPr>
          <w:rFonts w:ascii="Noto Sans" w:hAnsi="Noto Sans" w:cs="Noto Sans"/>
          <w:sz w:val="20"/>
          <w:szCs w:val="20"/>
          <w:lang w:val="es-MX"/>
        </w:rPr>
        <w:t>realizó la evaluación económica</w:t>
      </w:r>
      <w:r>
        <w:rPr>
          <w:rFonts w:ascii="Noto Sans" w:hAnsi="Noto Sans" w:cs="Noto Sans"/>
          <w:sz w:val="20"/>
          <w:szCs w:val="20"/>
          <w:lang w:val="es-MX"/>
        </w:rPr>
        <w:t xml:space="preserve">, </w:t>
      </w:r>
      <w:r w:rsidRPr="00644963">
        <w:rPr>
          <w:rFonts w:ascii="Noto Sans" w:hAnsi="Noto Sans" w:cs="Noto Sans"/>
          <w:sz w:val="20"/>
          <w:szCs w:val="20"/>
          <w:lang w:val="es-MX"/>
        </w:rPr>
        <w:t>de conformidad con lo establecido en los artículos 28 y 29 de las Políticas, Bases y Lineamientos en materia de adquisiciones, arrendamientos y servicios del Instituto Nacional de Astrofísica, Óptica y Electrónica.</w:t>
      </w:r>
    </w:p>
    <w:p w14:paraId="1045DEF0" w14:textId="77777777" w:rsidR="00924918" w:rsidRPr="005C4295" w:rsidRDefault="00924918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EE40A72" w14:textId="77777777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Sin otro particular, reciba un cordial saludo.</w:t>
      </w:r>
    </w:p>
    <w:p w14:paraId="4E53FD6C" w14:textId="0CDEF209" w:rsidR="00F8037C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5FF80415" w14:textId="6402244D" w:rsidR="00A75CF8" w:rsidRDefault="00A75CF8" w:rsidP="00F8037C">
      <w:pPr>
        <w:rPr>
          <w:rFonts w:ascii="Noto Sans" w:hAnsi="Noto Sans" w:cs="Noto Sans"/>
          <w:sz w:val="20"/>
          <w:szCs w:val="20"/>
        </w:rPr>
      </w:pPr>
    </w:p>
    <w:p w14:paraId="2BE8A32D" w14:textId="608FDA92" w:rsidR="00924918" w:rsidRDefault="00F8037C" w:rsidP="00B304E4">
      <w:pPr>
        <w:jc w:val="center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ATENTAMENTE</w:t>
      </w:r>
    </w:p>
    <w:p w14:paraId="09C0EF34" w14:textId="49A5616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68967924" w14:textId="6FB25A4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283E4DD4" w14:textId="77777777" w:rsidR="00B304E4" w:rsidRPr="00F33DF1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7C038923" w14:textId="77777777" w:rsidR="00EB09B8" w:rsidRDefault="00FC6D89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LIC. </w:t>
      </w:r>
      <w:r w:rsidR="00EB09B8">
        <w:rPr>
          <w:rFonts w:ascii="Noto Sans" w:hAnsi="Noto Sans" w:cs="Noto Sans"/>
          <w:b/>
          <w:sz w:val="20"/>
          <w:szCs w:val="20"/>
        </w:rPr>
        <w:t>SALOMON TECPANECATL CUAUTLE</w:t>
      </w:r>
    </w:p>
    <w:p w14:paraId="0194B17D" w14:textId="77777777" w:rsidR="00EB09B8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ENCARGADO DEL DESPACHO DE LOS ASUNTOS </w:t>
      </w:r>
    </w:p>
    <w:p w14:paraId="25F54D66" w14:textId="25469189" w:rsidR="00FC6D89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DE LA SUBDIRECCIÓN</w:t>
      </w:r>
      <w:r w:rsidR="00FC6D89">
        <w:rPr>
          <w:rFonts w:ascii="Noto Sans" w:hAnsi="Noto Sans" w:cs="Noto Sans"/>
          <w:b/>
          <w:sz w:val="20"/>
          <w:szCs w:val="20"/>
        </w:rPr>
        <w:t xml:space="preserve"> DE RECURSOS MATERIALES</w:t>
      </w:r>
    </w:p>
    <w:p w14:paraId="17613061" w14:textId="248EFEC0" w:rsidR="00924918" w:rsidRDefault="00FC6D89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Y SERVICIOS GENERALES</w:t>
      </w:r>
    </w:p>
    <w:p w14:paraId="6D53B12F" w14:textId="4B464B9F" w:rsidR="00A75CF8" w:rsidRDefault="00A75CF8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2ECEDBCC" w14:textId="77777777" w:rsidR="00B304E4" w:rsidRPr="00B304E4" w:rsidRDefault="00B304E4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44583C7B" w14:textId="47B28033" w:rsidR="00924918" w:rsidRDefault="00924918" w:rsidP="00924918">
      <w:pPr>
        <w:rPr>
          <w:rFonts w:ascii="Noto Sans" w:hAnsi="Noto Sans" w:cs="Noto Sans"/>
          <w:sz w:val="16"/>
          <w:szCs w:val="16"/>
        </w:rPr>
      </w:pPr>
      <w:bookmarkStart w:id="1" w:name="_Hlk206689911"/>
      <w:r w:rsidRPr="000015CF">
        <w:rPr>
          <w:rFonts w:ascii="Noto Sans" w:hAnsi="Noto Sans" w:cs="Noto Sans"/>
          <w:sz w:val="16"/>
          <w:szCs w:val="16"/>
        </w:rPr>
        <w:t>C.c.p.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Mtra. Petra Mares Martínez. Directora de Administración y Finanzas. Para su conocimiento.</w:t>
      </w:r>
    </w:p>
    <w:p w14:paraId="25ED08B5" w14:textId="3BDFC1F9" w:rsidR="004A6A55" w:rsidRDefault="004A6A55" w:rsidP="00924918">
      <w:pPr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 Mtra. Gloria </w:t>
      </w:r>
      <w:proofErr w:type="spellStart"/>
      <w:r>
        <w:rPr>
          <w:rFonts w:ascii="Noto Sans" w:hAnsi="Noto Sans" w:cs="Noto Sans"/>
          <w:sz w:val="16"/>
          <w:szCs w:val="16"/>
        </w:rPr>
        <w:t>Lizeth</w:t>
      </w:r>
      <w:proofErr w:type="spellEnd"/>
      <w:r>
        <w:rPr>
          <w:rFonts w:ascii="Noto Sans" w:hAnsi="Noto Sans" w:cs="Noto Sans"/>
          <w:sz w:val="16"/>
          <w:szCs w:val="16"/>
        </w:rPr>
        <w:t xml:space="preserve"> </w:t>
      </w:r>
      <w:proofErr w:type="spellStart"/>
      <w:r>
        <w:rPr>
          <w:rFonts w:ascii="Noto Sans" w:hAnsi="Noto Sans" w:cs="Noto Sans"/>
          <w:sz w:val="16"/>
          <w:szCs w:val="16"/>
        </w:rPr>
        <w:t>Jaimes</w:t>
      </w:r>
      <w:proofErr w:type="spellEnd"/>
      <w:r>
        <w:rPr>
          <w:rFonts w:ascii="Noto Sans" w:hAnsi="Noto Sans" w:cs="Noto Sans"/>
          <w:sz w:val="16"/>
          <w:szCs w:val="16"/>
        </w:rPr>
        <w:t xml:space="preserve"> Tenorio, Jefa del Departamento de Servicios Generales. Para su conocimiento.</w:t>
      </w:r>
      <w:bookmarkStart w:id="2" w:name="_GoBack"/>
      <w:bookmarkEnd w:id="2"/>
    </w:p>
    <w:p w14:paraId="08150325" w14:textId="5025FD58" w:rsidR="00924918" w:rsidRPr="000015CF" w:rsidRDefault="00924918" w:rsidP="00A57181">
      <w:pPr>
        <w:ind w:left="426" w:hanging="426"/>
        <w:jc w:val="both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</w:t>
      </w:r>
      <w:r w:rsidRPr="000015CF">
        <w:rPr>
          <w:rFonts w:ascii="Noto Sans" w:hAnsi="Noto Sans" w:cs="Noto Sans"/>
          <w:sz w:val="16"/>
          <w:szCs w:val="16"/>
        </w:rPr>
        <w:t xml:space="preserve"> C.P. José Antonio González Madrigal. Jefe del Departamento de Recursos Materiales.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Para su conocimiento.</w:t>
      </w:r>
    </w:p>
    <w:p w14:paraId="6F204732" w14:textId="52197362" w:rsidR="00924918" w:rsidRPr="00B304E4" w:rsidRDefault="00924918" w:rsidP="00F8037C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 Archivo.</w:t>
      </w:r>
      <w:bookmarkEnd w:id="1"/>
    </w:p>
    <w:sectPr w:rsidR="00924918" w:rsidRPr="00B304E4" w:rsidSect="003A197E">
      <w:headerReference w:type="default" r:id="rId8"/>
      <w:footerReference w:type="default" r:id="rId9"/>
      <w:pgSz w:w="12240" w:h="15840"/>
      <w:pgMar w:top="2608" w:right="1185" w:bottom="1702" w:left="1134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4EA8B" w14:textId="77777777" w:rsidR="00812873" w:rsidRDefault="00812873" w:rsidP="005C6F62">
      <w:r>
        <w:separator/>
      </w:r>
    </w:p>
  </w:endnote>
  <w:endnote w:type="continuationSeparator" w:id="0">
    <w:p w14:paraId="0F512CE2" w14:textId="77777777" w:rsidR="00812873" w:rsidRDefault="00812873" w:rsidP="005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8200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45C4F8" w14:textId="116C4AEB" w:rsidR="00EE1A97" w:rsidRDefault="00EE1A97">
            <w:pPr>
              <w:pStyle w:val="Piedepgina"/>
              <w:jc w:val="center"/>
            </w:pP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Página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PAGE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4A6A55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 de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NUMPAGES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4A6A55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9A2160" w14:textId="4450A8B8" w:rsidR="00A56EF4" w:rsidRDefault="00F43838" w:rsidP="00A56EF4">
    <w:pPr>
      <w:pStyle w:val="Piedepgina"/>
      <w:jc w:val="center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B52FAB" wp14:editId="7F3452B9">
              <wp:simplePos x="0" y="0"/>
              <wp:positionH relativeFrom="column">
                <wp:posOffset>1524000</wp:posOffset>
              </wp:positionH>
              <wp:positionV relativeFrom="paragraph">
                <wp:posOffset>49530</wp:posOffset>
              </wp:positionV>
              <wp:extent cx="5352836" cy="448888"/>
              <wp:effectExtent l="0" t="0" r="0" b="0"/>
              <wp:wrapNone/>
              <wp:docPr id="683274230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836" cy="4488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609380" w14:textId="77777777" w:rsidR="00F43838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bookmarkStart w:id="3" w:name="OLE_LINK1"/>
                          <w:bookmarkStart w:id="4" w:name="OLE_LINK2"/>
                          <w:bookmarkStart w:id="5" w:name="_Hlk217645762"/>
                          <w:r w:rsidRPr="0022610A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Luis Enrique Erro No. 1, CP. 72840, Tonantzintla, Pue., México. </w:t>
                          </w:r>
                          <w:bookmarkEnd w:id="3"/>
                          <w:bookmarkEnd w:id="4"/>
                          <w:bookmarkEnd w:id="5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Tel: (222) 266 3100, ext. 3102 </w:t>
                          </w:r>
                        </w:p>
                        <w:p w14:paraId="5E0775DB" w14:textId="77777777" w:rsidR="00F43838" w:rsidRPr="009C2441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proofErr w:type="gramStart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diradm@inaoep.mx </w:t>
                          </w:r>
                          <w: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>www.inaoep.mx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52F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0pt;margin-top:3.9pt;width:421.5pt;height:3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" filled="f" stroked="f" strokeweight=".5pt">
              <v:textbox>
                <w:txbxContent>
                  <w:p w14:paraId="52609380" w14:textId="77777777" w:rsidR="00F43838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bookmarkStart w:id="6" w:name="OLE_LINK1"/>
                    <w:bookmarkStart w:id="7" w:name="OLE_LINK2"/>
                    <w:bookmarkStart w:id="8" w:name="_Hlk217645762"/>
                    <w:r w:rsidRPr="0022610A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Luis Enrique Erro No. 1, CP. 72840, Tonantzintla, Pue., México. </w:t>
                    </w:r>
                    <w:bookmarkEnd w:id="6"/>
                    <w:bookmarkEnd w:id="7"/>
                    <w:bookmarkEnd w:id="8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Tel: (222) 266 3100, ext. 3102 </w:t>
                    </w:r>
                  </w:p>
                  <w:p w14:paraId="5E0775DB" w14:textId="77777777" w:rsidR="00F43838" w:rsidRPr="009C2441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proofErr w:type="gramStart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diradm@inaoep.mx </w:t>
                    </w:r>
                    <w: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 </w:t>
                    </w:r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>www.inaoep.mx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7A466" w14:textId="77777777" w:rsidR="00812873" w:rsidRDefault="00812873" w:rsidP="005C6F62">
      <w:r>
        <w:separator/>
      </w:r>
    </w:p>
  </w:footnote>
  <w:footnote w:type="continuationSeparator" w:id="0">
    <w:p w14:paraId="2E02E5C8" w14:textId="77777777" w:rsidR="00812873" w:rsidRDefault="00812873" w:rsidP="005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8CCD" w14:textId="43576508" w:rsidR="0099435A" w:rsidRDefault="00F43838">
    <w:pPr>
      <w:pStyle w:val="Encabezado"/>
      <w:rPr>
        <w:lang w:val="es-MX"/>
      </w:rPr>
    </w:pPr>
    <w:r>
      <w:rPr>
        <w:noProof/>
        <w:lang w:val="es-MX" w:eastAsia="es-MX"/>
      </w:rPr>
      <w:drawing>
        <wp:anchor distT="0" distB="0" distL="114300" distR="114300" simplePos="0" relativeHeight="251669504" behindDoc="1" locked="0" layoutInCell="1" allowOverlap="1" wp14:anchorId="0ACBBC66" wp14:editId="26E79A14">
          <wp:simplePos x="0" y="0"/>
          <wp:positionH relativeFrom="page">
            <wp:posOffset>0</wp:posOffset>
          </wp:positionH>
          <wp:positionV relativeFrom="paragraph">
            <wp:posOffset>-774066</wp:posOffset>
          </wp:positionV>
          <wp:extent cx="7799705" cy="105060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542335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026" cy="1050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</w:p>
  <w:p w14:paraId="39F16F79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804B034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9F6F055" w14:textId="709236C6" w:rsidR="00F8037C" w:rsidRPr="00AA160C" w:rsidRDefault="00F8037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Noto Sans" w:hAnsi="Noto Sans" w:cs="Noto Sans"/>
        <w:b/>
        <w:sz w:val="20"/>
        <w:szCs w:val="20"/>
        <w:lang w:val="es-MX"/>
      </w:rPr>
    </w:pPr>
    <w:r w:rsidRPr="00AA160C">
      <w:rPr>
        <w:rFonts w:ascii="Noto Sans" w:hAnsi="Noto Sans" w:cs="Noto Sans"/>
        <w:b/>
        <w:sz w:val="20"/>
        <w:szCs w:val="20"/>
        <w:lang w:val="es-MX"/>
      </w:rPr>
      <w:t>INSTITUTO NACIONAL DE ASTROFÍSICA, ÓPTICA Y ELECTRÓNICA</w:t>
    </w:r>
  </w:p>
  <w:p w14:paraId="416EDE9F" w14:textId="7496F977" w:rsidR="00F8037C" w:rsidRPr="00AA160C" w:rsidRDefault="00F8037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DIRECCIÓN DE ADMINISTRACIÓN Y FINANZAS</w:t>
    </w:r>
  </w:p>
  <w:p w14:paraId="3179AE63" w14:textId="11956C80" w:rsidR="00AA160C" w:rsidRPr="00AA160C" w:rsidRDefault="00AA160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SUBDIRECCIÓN DE RECURSOS MATERIALES Y SERVICIOS GENERALES</w:t>
    </w:r>
  </w:p>
  <w:p w14:paraId="555F4942" w14:textId="2AB07290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</w:p>
  <w:p w14:paraId="438A5E77" w14:textId="69852488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  <w:r w:rsidRPr="00AA160C">
      <w:rPr>
        <w:rFonts w:ascii="Noto Sans" w:hAnsi="Noto Sans" w:cs="Noto Sans"/>
        <w:sz w:val="20"/>
        <w:szCs w:val="20"/>
      </w:rPr>
      <w:t>San</w:t>
    </w:r>
    <w:r w:rsidR="00614C50">
      <w:rPr>
        <w:rFonts w:ascii="Noto Sans" w:hAnsi="Noto Sans" w:cs="Noto Sans"/>
        <w:sz w:val="20"/>
        <w:szCs w:val="20"/>
      </w:rPr>
      <w:t>ta</w:t>
    </w:r>
    <w:r w:rsidR="004D3FC1">
      <w:rPr>
        <w:rFonts w:ascii="Noto Sans" w:hAnsi="Noto Sans" w:cs="Noto Sans"/>
        <w:sz w:val="20"/>
        <w:szCs w:val="20"/>
      </w:rPr>
      <w:t xml:space="preserve"> María Tonantzintla, Puebla a </w:t>
    </w:r>
    <w:r w:rsidR="00C02F04">
      <w:rPr>
        <w:rFonts w:ascii="Noto Sans" w:hAnsi="Noto Sans" w:cs="Noto Sans"/>
        <w:sz w:val="20"/>
        <w:szCs w:val="20"/>
      </w:rPr>
      <w:t>16 de abril</w:t>
    </w:r>
    <w:r w:rsidR="00F43838">
      <w:rPr>
        <w:rFonts w:ascii="Noto Sans" w:hAnsi="Noto Sans" w:cs="Noto Sans"/>
        <w:sz w:val="20"/>
        <w:szCs w:val="20"/>
      </w:rPr>
      <w:t xml:space="preserve"> del 2026</w:t>
    </w:r>
  </w:p>
  <w:p w14:paraId="766E5B2B" w14:textId="21496FDB" w:rsidR="0099435A" w:rsidRPr="00AA160C" w:rsidRDefault="0099435A">
    <w:pPr>
      <w:pStyle w:val="Encabezado"/>
      <w:rPr>
        <w:rFonts w:ascii="Noto Sans" w:hAnsi="Noto Sans" w:cs="Noto Sans"/>
        <w:sz w:val="20"/>
        <w:szCs w:val="20"/>
        <w:lang w:val="es-MX"/>
      </w:rPr>
    </w:pP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60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A69B1"/>
    <w:multiLevelType w:val="hybridMultilevel"/>
    <w:tmpl w:val="63541870"/>
    <w:lvl w:ilvl="0" w:tplc="2B8CF7A4">
      <w:start w:val="1"/>
      <w:numFmt w:val="bullet"/>
      <w:lvlText w:val="•"/>
      <w:lvlJc w:val="left"/>
      <w:pPr>
        <w:ind w:left="2047" w:hanging="345"/>
      </w:pPr>
      <w:rPr>
        <w:rFonts w:ascii="Arial" w:eastAsia="Arial" w:hAnsi="Arial" w:hint="default"/>
        <w:color w:val="545656"/>
        <w:w w:val="136"/>
        <w:sz w:val="21"/>
        <w:szCs w:val="21"/>
      </w:rPr>
    </w:lvl>
    <w:lvl w:ilvl="1" w:tplc="0488510C">
      <w:start w:val="1"/>
      <w:numFmt w:val="bullet"/>
      <w:lvlText w:val="•"/>
      <w:lvlJc w:val="left"/>
      <w:pPr>
        <w:ind w:left="1514" w:hanging="345"/>
      </w:pPr>
      <w:rPr>
        <w:rFonts w:hint="default"/>
      </w:rPr>
    </w:lvl>
    <w:lvl w:ilvl="2" w:tplc="D0200CC8">
      <w:start w:val="1"/>
      <w:numFmt w:val="bullet"/>
      <w:lvlText w:val="•"/>
      <w:lvlJc w:val="left"/>
      <w:pPr>
        <w:ind w:left="2540" w:hanging="345"/>
      </w:pPr>
      <w:rPr>
        <w:rFonts w:hint="default"/>
      </w:rPr>
    </w:lvl>
    <w:lvl w:ilvl="3" w:tplc="90161C2E">
      <w:start w:val="1"/>
      <w:numFmt w:val="bullet"/>
      <w:lvlText w:val="•"/>
      <w:lvlJc w:val="left"/>
      <w:pPr>
        <w:ind w:left="3567" w:hanging="345"/>
      </w:pPr>
      <w:rPr>
        <w:rFonts w:hint="default"/>
      </w:rPr>
    </w:lvl>
    <w:lvl w:ilvl="4" w:tplc="7256EE5E">
      <w:start w:val="1"/>
      <w:numFmt w:val="bullet"/>
      <w:lvlText w:val="•"/>
      <w:lvlJc w:val="left"/>
      <w:pPr>
        <w:ind w:left="4594" w:hanging="345"/>
      </w:pPr>
      <w:rPr>
        <w:rFonts w:hint="default"/>
      </w:rPr>
    </w:lvl>
    <w:lvl w:ilvl="5" w:tplc="1D300632">
      <w:start w:val="1"/>
      <w:numFmt w:val="bullet"/>
      <w:lvlText w:val="•"/>
      <w:lvlJc w:val="left"/>
      <w:pPr>
        <w:ind w:left="5621" w:hanging="345"/>
      </w:pPr>
      <w:rPr>
        <w:rFonts w:hint="default"/>
      </w:rPr>
    </w:lvl>
    <w:lvl w:ilvl="6" w:tplc="1EE809C8">
      <w:start w:val="1"/>
      <w:numFmt w:val="bullet"/>
      <w:lvlText w:val="•"/>
      <w:lvlJc w:val="left"/>
      <w:pPr>
        <w:ind w:left="6648" w:hanging="345"/>
      </w:pPr>
      <w:rPr>
        <w:rFonts w:hint="default"/>
      </w:rPr>
    </w:lvl>
    <w:lvl w:ilvl="7" w:tplc="B754C4EC">
      <w:start w:val="1"/>
      <w:numFmt w:val="bullet"/>
      <w:lvlText w:val="•"/>
      <w:lvlJc w:val="left"/>
      <w:pPr>
        <w:ind w:left="7675" w:hanging="345"/>
      </w:pPr>
      <w:rPr>
        <w:rFonts w:hint="default"/>
      </w:rPr>
    </w:lvl>
    <w:lvl w:ilvl="8" w:tplc="340CFE98">
      <w:start w:val="1"/>
      <w:numFmt w:val="bullet"/>
      <w:lvlText w:val="•"/>
      <w:lvlJc w:val="left"/>
      <w:pPr>
        <w:ind w:left="8702" w:hanging="345"/>
      </w:pPr>
      <w:rPr>
        <w:rFonts w:hint="default"/>
      </w:rPr>
    </w:lvl>
  </w:abstractNum>
  <w:abstractNum w:abstractNumId="2" w15:restartNumberingAfterBreak="0">
    <w:nsid w:val="12324585"/>
    <w:multiLevelType w:val="hybridMultilevel"/>
    <w:tmpl w:val="1B38A878"/>
    <w:lvl w:ilvl="0" w:tplc="7D68A6D4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BB950D5"/>
    <w:multiLevelType w:val="hybridMultilevel"/>
    <w:tmpl w:val="658C00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82176"/>
    <w:multiLevelType w:val="hybridMultilevel"/>
    <w:tmpl w:val="BE66F1E2"/>
    <w:lvl w:ilvl="0" w:tplc="EE4EA56E">
      <w:start w:val="1"/>
      <w:numFmt w:val="bullet"/>
      <w:lvlText w:val="•"/>
      <w:lvlJc w:val="left"/>
      <w:pPr>
        <w:ind w:left="7157" w:hanging="352"/>
      </w:pPr>
      <w:rPr>
        <w:rFonts w:ascii="Arial" w:eastAsia="Arial" w:hAnsi="Arial" w:hint="default"/>
        <w:color w:val="545656"/>
        <w:w w:val="122"/>
        <w:sz w:val="21"/>
        <w:szCs w:val="21"/>
      </w:rPr>
    </w:lvl>
    <w:lvl w:ilvl="1" w:tplc="15FCC51E">
      <w:start w:val="1"/>
      <w:numFmt w:val="bullet"/>
      <w:lvlText w:val="•"/>
      <w:lvlJc w:val="left"/>
      <w:pPr>
        <w:ind w:left="1864" w:hanging="352"/>
      </w:pPr>
      <w:rPr>
        <w:rFonts w:hint="default"/>
      </w:rPr>
    </w:lvl>
    <w:lvl w:ilvl="2" w:tplc="A724BC78">
      <w:start w:val="1"/>
      <w:numFmt w:val="bullet"/>
      <w:lvlText w:val="•"/>
      <w:lvlJc w:val="left"/>
      <w:pPr>
        <w:ind w:left="2890" w:hanging="352"/>
      </w:pPr>
      <w:rPr>
        <w:rFonts w:hint="default"/>
      </w:rPr>
    </w:lvl>
    <w:lvl w:ilvl="3" w:tplc="FE4436EE">
      <w:start w:val="1"/>
      <w:numFmt w:val="bullet"/>
      <w:lvlText w:val="•"/>
      <w:lvlJc w:val="left"/>
      <w:pPr>
        <w:ind w:left="3916" w:hanging="352"/>
      </w:pPr>
      <w:rPr>
        <w:rFonts w:hint="default"/>
      </w:rPr>
    </w:lvl>
    <w:lvl w:ilvl="4" w:tplc="95A2CDA4">
      <w:start w:val="1"/>
      <w:numFmt w:val="bullet"/>
      <w:lvlText w:val="•"/>
      <w:lvlJc w:val="left"/>
      <w:pPr>
        <w:ind w:left="4942" w:hanging="352"/>
      </w:pPr>
      <w:rPr>
        <w:rFonts w:hint="default"/>
      </w:rPr>
    </w:lvl>
    <w:lvl w:ilvl="5" w:tplc="89B46104">
      <w:start w:val="1"/>
      <w:numFmt w:val="bullet"/>
      <w:lvlText w:val="•"/>
      <w:lvlJc w:val="left"/>
      <w:pPr>
        <w:ind w:left="5969" w:hanging="352"/>
      </w:pPr>
      <w:rPr>
        <w:rFonts w:hint="default"/>
      </w:rPr>
    </w:lvl>
    <w:lvl w:ilvl="6" w:tplc="64A2F3E4">
      <w:start w:val="1"/>
      <w:numFmt w:val="bullet"/>
      <w:lvlText w:val="•"/>
      <w:lvlJc w:val="left"/>
      <w:pPr>
        <w:ind w:left="6995" w:hanging="352"/>
      </w:pPr>
      <w:rPr>
        <w:rFonts w:hint="default"/>
      </w:rPr>
    </w:lvl>
    <w:lvl w:ilvl="7" w:tplc="2AC88EEC">
      <w:start w:val="1"/>
      <w:numFmt w:val="bullet"/>
      <w:lvlText w:val="•"/>
      <w:lvlJc w:val="left"/>
      <w:pPr>
        <w:ind w:left="8021" w:hanging="352"/>
      </w:pPr>
      <w:rPr>
        <w:rFonts w:hint="default"/>
      </w:rPr>
    </w:lvl>
    <w:lvl w:ilvl="8" w:tplc="6286462E">
      <w:start w:val="1"/>
      <w:numFmt w:val="bullet"/>
      <w:lvlText w:val="•"/>
      <w:lvlJc w:val="left"/>
      <w:pPr>
        <w:ind w:left="9047" w:hanging="352"/>
      </w:pPr>
      <w:rPr>
        <w:rFonts w:hint="default"/>
      </w:rPr>
    </w:lvl>
  </w:abstractNum>
  <w:abstractNum w:abstractNumId="5" w15:restartNumberingAfterBreak="0">
    <w:nsid w:val="30973FA8"/>
    <w:multiLevelType w:val="hybridMultilevel"/>
    <w:tmpl w:val="B686CD7E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3736CE"/>
    <w:multiLevelType w:val="hybridMultilevel"/>
    <w:tmpl w:val="752EF102"/>
    <w:lvl w:ilvl="0" w:tplc="88EE8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F544BB"/>
    <w:multiLevelType w:val="hybridMultilevel"/>
    <w:tmpl w:val="C4F0A522"/>
    <w:lvl w:ilvl="0" w:tplc="5100E3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B6D36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8A"/>
    <w:multiLevelType w:val="hybridMultilevel"/>
    <w:tmpl w:val="E092C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7795"/>
    <w:multiLevelType w:val="hybridMultilevel"/>
    <w:tmpl w:val="8B8A9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750F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65CEC"/>
    <w:multiLevelType w:val="hybridMultilevel"/>
    <w:tmpl w:val="32125B22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62"/>
    <w:rsid w:val="00000EE0"/>
    <w:rsid w:val="00005698"/>
    <w:rsid w:val="000128DA"/>
    <w:rsid w:val="0001562C"/>
    <w:rsid w:val="00021609"/>
    <w:rsid w:val="00022688"/>
    <w:rsid w:val="00031C79"/>
    <w:rsid w:val="000346A9"/>
    <w:rsid w:val="000356A5"/>
    <w:rsid w:val="000417B9"/>
    <w:rsid w:val="00045835"/>
    <w:rsid w:val="00075990"/>
    <w:rsid w:val="00085CAA"/>
    <w:rsid w:val="0009300B"/>
    <w:rsid w:val="00095A03"/>
    <w:rsid w:val="000A51D1"/>
    <w:rsid w:val="000A6FEE"/>
    <w:rsid w:val="000B12D9"/>
    <w:rsid w:val="000B57F9"/>
    <w:rsid w:val="000C4C34"/>
    <w:rsid w:val="000C7A36"/>
    <w:rsid w:val="000D2812"/>
    <w:rsid w:val="000D42D3"/>
    <w:rsid w:val="000D7D27"/>
    <w:rsid w:val="000E1340"/>
    <w:rsid w:val="000F1175"/>
    <w:rsid w:val="000F2499"/>
    <w:rsid w:val="00103E23"/>
    <w:rsid w:val="001132BC"/>
    <w:rsid w:val="0011424A"/>
    <w:rsid w:val="001149BA"/>
    <w:rsid w:val="0012353E"/>
    <w:rsid w:val="00125740"/>
    <w:rsid w:val="00125A9E"/>
    <w:rsid w:val="00133252"/>
    <w:rsid w:val="00134CCA"/>
    <w:rsid w:val="00136ED0"/>
    <w:rsid w:val="001424AE"/>
    <w:rsid w:val="00147305"/>
    <w:rsid w:val="00151CA1"/>
    <w:rsid w:val="00156703"/>
    <w:rsid w:val="00160C0A"/>
    <w:rsid w:val="001810C1"/>
    <w:rsid w:val="0018280B"/>
    <w:rsid w:val="0019159B"/>
    <w:rsid w:val="001A1E2C"/>
    <w:rsid w:val="001C708D"/>
    <w:rsid w:val="001E0A72"/>
    <w:rsid w:val="001E6C06"/>
    <w:rsid w:val="001E74DD"/>
    <w:rsid w:val="001F35D4"/>
    <w:rsid w:val="001F6394"/>
    <w:rsid w:val="0020316B"/>
    <w:rsid w:val="00204D8D"/>
    <w:rsid w:val="0021356A"/>
    <w:rsid w:val="002342A2"/>
    <w:rsid w:val="00235744"/>
    <w:rsid w:val="0024512D"/>
    <w:rsid w:val="00245DFD"/>
    <w:rsid w:val="002501BF"/>
    <w:rsid w:val="00253735"/>
    <w:rsid w:val="00257D47"/>
    <w:rsid w:val="0026222F"/>
    <w:rsid w:val="00263C9E"/>
    <w:rsid w:val="002666A5"/>
    <w:rsid w:val="002720D8"/>
    <w:rsid w:val="002765CF"/>
    <w:rsid w:val="00285B19"/>
    <w:rsid w:val="0029175D"/>
    <w:rsid w:val="002A15FC"/>
    <w:rsid w:val="002A265C"/>
    <w:rsid w:val="002A3ABE"/>
    <w:rsid w:val="002B5C66"/>
    <w:rsid w:val="002C0E22"/>
    <w:rsid w:val="002C2343"/>
    <w:rsid w:val="002C4D1B"/>
    <w:rsid w:val="002D0AD6"/>
    <w:rsid w:val="002D2C06"/>
    <w:rsid w:val="002D3E49"/>
    <w:rsid w:val="002D574A"/>
    <w:rsid w:val="002E7554"/>
    <w:rsid w:val="002F1580"/>
    <w:rsid w:val="00300A10"/>
    <w:rsid w:val="00303D9B"/>
    <w:rsid w:val="003067D8"/>
    <w:rsid w:val="00310ECA"/>
    <w:rsid w:val="003125D3"/>
    <w:rsid w:val="0031665A"/>
    <w:rsid w:val="00322529"/>
    <w:rsid w:val="00322FCC"/>
    <w:rsid w:val="00327F48"/>
    <w:rsid w:val="00334994"/>
    <w:rsid w:val="0034058D"/>
    <w:rsid w:val="003424B4"/>
    <w:rsid w:val="003503AD"/>
    <w:rsid w:val="00352FF2"/>
    <w:rsid w:val="00361525"/>
    <w:rsid w:val="003654B7"/>
    <w:rsid w:val="00370315"/>
    <w:rsid w:val="00371EE3"/>
    <w:rsid w:val="00374185"/>
    <w:rsid w:val="00375691"/>
    <w:rsid w:val="00387EEE"/>
    <w:rsid w:val="003911EC"/>
    <w:rsid w:val="00397B9B"/>
    <w:rsid w:val="003A197E"/>
    <w:rsid w:val="003B277E"/>
    <w:rsid w:val="003B2F11"/>
    <w:rsid w:val="003C20A8"/>
    <w:rsid w:val="003C6347"/>
    <w:rsid w:val="003D68FC"/>
    <w:rsid w:val="003E2B98"/>
    <w:rsid w:val="003E2EF6"/>
    <w:rsid w:val="00405123"/>
    <w:rsid w:val="00407FE9"/>
    <w:rsid w:val="004118D2"/>
    <w:rsid w:val="00430379"/>
    <w:rsid w:val="004337EF"/>
    <w:rsid w:val="00444D80"/>
    <w:rsid w:val="00447C67"/>
    <w:rsid w:val="00461CE4"/>
    <w:rsid w:val="004636CF"/>
    <w:rsid w:val="00466976"/>
    <w:rsid w:val="00476336"/>
    <w:rsid w:val="00495ED3"/>
    <w:rsid w:val="00497FD0"/>
    <w:rsid w:val="004A6A55"/>
    <w:rsid w:val="004B0D72"/>
    <w:rsid w:val="004C2292"/>
    <w:rsid w:val="004C2FDE"/>
    <w:rsid w:val="004C56E9"/>
    <w:rsid w:val="004C64FF"/>
    <w:rsid w:val="004D34E4"/>
    <w:rsid w:val="004D3FC1"/>
    <w:rsid w:val="004E0CD2"/>
    <w:rsid w:val="004F2E95"/>
    <w:rsid w:val="004F57F6"/>
    <w:rsid w:val="004F793D"/>
    <w:rsid w:val="004F7A07"/>
    <w:rsid w:val="00503067"/>
    <w:rsid w:val="00504D28"/>
    <w:rsid w:val="005058A7"/>
    <w:rsid w:val="005125E0"/>
    <w:rsid w:val="00513B1E"/>
    <w:rsid w:val="00515363"/>
    <w:rsid w:val="00535826"/>
    <w:rsid w:val="0054150B"/>
    <w:rsid w:val="00544B49"/>
    <w:rsid w:val="005515EC"/>
    <w:rsid w:val="00563455"/>
    <w:rsid w:val="00565B40"/>
    <w:rsid w:val="0057438A"/>
    <w:rsid w:val="00575046"/>
    <w:rsid w:val="00581998"/>
    <w:rsid w:val="00584522"/>
    <w:rsid w:val="005913AF"/>
    <w:rsid w:val="00594004"/>
    <w:rsid w:val="00595D9F"/>
    <w:rsid w:val="00596AF0"/>
    <w:rsid w:val="005A04BE"/>
    <w:rsid w:val="005A3246"/>
    <w:rsid w:val="005A3D6B"/>
    <w:rsid w:val="005C2D27"/>
    <w:rsid w:val="005C47D3"/>
    <w:rsid w:val="005C6F62"/>
    <w:rsid w:val="005D1810"/>
    <w:rsid w:val="005D4E51"/>
    <w:rsid w:val="005E3AF5"/>
    <w:rsid w:val="005E6FEC"/>
    <w:rsid w:val="005F5054"/>
    <w:rsid w:val="0060358D"/>
    <w:rsid w:val="00603CAA"/>
    <w:rsid w:val="006115DA"/>
    <w:rsid w:val="00614C50"/>
    <w:rsid w:val="006166A8"/>
    <w:rsid w:val="00621622"/>
    <w:rsid w:val="00624348"/>
    <w:rsid w:val="0063712D"/>
    <w:rsid w:val="00644A79"/>
    <w:rsid w:val="0064610C"/>
    <w:rsid w:val="00650A03"/>
    <w:rsid w:val="00653F9A"/>
    <w:rsid w:val="006565FC"/>
    <w:rsid w:val="0065700E"/>
    <w:rsid w:val="006646F0"/>
    <w:rsid w:val="00673B76"/>
    <w:rsid w:val="00677220"/>
    <w:rsid w:val="00680EB7"/>
    <w:rsid w:val="00682032"/>
    <w:rsid w:val="00683496"/>
    <w:rsid w:val="00686853"/>
    <w:rsid w:val="00691F77"/>
    <w:rsid w:val="006928D2"/>
    <w:rsid w:val="0069291B"/>
    <w:rsid w:val="00693E37"/>
    <w:rsid w:val="006A0EC2"/>
    <w:rsid w:val="006A6489"/>
    <w:rsid w:val="006B3BA5"/>
    <w:rsid w:val="006C4C31"/>
    <w:rsid w:val="006C4E02"/>
    <w:rsid w:val="006C4F9D"/>
    <w:rsid w:val="006C63AC"/>
    <w:rsid w:val="006C7809"/>
    <w:rsid w:val="006D0505"/>
    <w:rsid w:val="006D3D47"/>
    <w:rsid w:val="006D68C7"/>
    <w:rsid w:val="006E34A5"/>
    <w:rsid w:val="006E3E2D"/>
    <w:rsid w:val="006E73E4"/>
    <w:rsid w:val="006F39E5"/>
    <w:rsid w:val="006F42E5"/>
    <w:rsid w:val="006F4F30"/>
    <w:rsid w:val="00700A4A"/>
    <w:rsid w:val="00716742"/>
    <w:rsid w:val="007333B1"/>
    <w:rsid w:val="0074272B"/>
    <w:rsid w:val="00750A22"/>
    <w:rsid w:val="007641BE"/>
    <w:rsid w:val="0076712F"/>
    <w:rsid w:val="0077127B"/>
    <w:rsid w:val="007719F2"/>
    <w:rsid w:val="00771EE1"/>
    <w:rsid w:val="00774883"/>
    <w:rsid w:val="00774B86"/>
    <w:rsid w:val="007768C2"/>
    <w:rsid w:val="00784358"/>
    <w:rsid w:val="00784A5F"/>
    <w:rsid w:val="007902DE"/>
    <w:rsid w:val="00790C92"/>
    <w:rsid w:val="00794997"/>
    <w:rsid w:val="007A6514"/>
    <w:rsid w:val="007B18EA"/>
    <w:rsid w:val="007C2761"/>
    <w:rsid w:val="007C78D4"/>
    <w:rsid w:val="007E01C3"/>
    <w:rsid w:val="007E2B40"/>
    <w:rsid w:val="007E498A"/>
    <w:rsid w:val="007E600E"/>
    <w:rsid w:val="007F1956"/>
    <w:rsid w:val="007F4FE1"/>
    <w:rsid w:val="007F76BA"/>
    <w:rsid w:val="008040E1"/>
    <w:rsid w:val="0080483E"/>
    <w:rsid w:val="00805376"/>
    <w:rsid w:val="0080672B"/>
    <w:rsid w:val="00812873"/>
    <w:rsid w:val="008149EB"/>
    <w:rsid w:val="00821012"/>
    <w:rsid w:val="008263DF"/>
    <w:rsid w:val="0084377C"/>
    <w:rsid w:val="00843960"/>
    <w:rsid w:val="00853FC4"/>
    <w:rsid w:val="008633E7"/>
    <w:rsid w:val="00885943"/>
    <w:rsid w:val="008868B0"/>
    <w:rsid w:val="00894E40"/>
    <w:rsid w:val="008960A4"/>
    <w:rsid w:val="008A1D3D"/>
    <w:rsid w:val="008A5A5F"/>
    <w:rsid w:val="008B31F0"/>
    <w:rsid w:val="008B37E4"/>
    <w:rsid w:val="008B6D24"/>
    <w:rsid w:val="008B769B"/>
    <w:rsid w:val="008C0232"/>
    <w:rsid w:val="008D02DE"/>
    <w:rsid w:val="008E2556"/>
    <w:rsid w:val="008E29B3"/>
    <w:rsid w:val="008E42DE"/>
    <w:rsid w:val="008E629D"/>
    <w:rsid w:val="008E7C03"/>
    <w:rsid w:val="008F7923"/>
    <w:rsid w:val="0090066B"/>
    <w:rsid w:val="00904149"/>
    <w:rsid w:val="00907979"/>
    <w:rsid w:val="0091130F"/>
    <w:rsid w:val="009135DE"/>
    <w:rsid w:val="00924918"/>
    <w:rsid w:val="0092612A"/>
    <w:rsid w:val="00927F27"/>
    <w:rsid w:val="009429FC"/>
    <w:rsid w:val="00945120"/>
    <w:rsid w:val="00955DB3"/>
    <w:rsid w:val="00964B7C"/>
    <w:rsid w:val="0097446F"/>
    <w:rsid w:val="009767CC"/>
    <w:rsid w:val="009933A6"/>
    <w:rsid w:val="0099435A"/>
    <w:rsid w:val="009947F3"/>
    <w:rsid w:val="00995110"/>
    <w:rsid w:val="00996B0E"/>
    <w:rsid w:val="009A1E3D"/>
    <w:rsid w:val="009C3F7A"/>
    <w:rsid w:val="009C696B"/>
    <w:rsid w:val="009D103C"/>
    <w:rsid w:val="009D339C"/>
    <w:rsid w:val="009E0BED"/>
    <w:rsid w:val="009E70D2"/>
    <w:rsid w:val="009F1630"/>
    <w:rsid w:val="009F484F"/>
    <w:rsid w:val="00A00D9E"/>
    <w:rsid w:val="00A01EF0"/>
    <w:rsid w:val="00A17915"/>
    <w:rsid w:val="00A316DF"/>
    <w:rsid w:val="00A31A2C"/>
    <w:rsid w:val="00A3207A"/>
    <w:rsid w:val="00A340ED"/>
    <w:rsid w:val="00A4011D"/>
    <w:rsid w:val="00A50F03"/>
    <w:rsid w:val="00A56EF4"/>
    <w:rsid w:val="00A57181"/>
    <w:rsid w:val="00A57B7D"/>
    <w:rsid w:val="00A60646"/>
    <w:rsid w:val="00A65D1F"/>
    <w:rsid w:val="00A75A51"/>
    <w:rsid w:val="00A75CF8"/>
    <w:rsid w:val="00A761AC"/>
    <w:rsid w:val="00A9088A"/>
    <w:rsid w:val="00A91AEF"/>
    <w:rsid w:val="00AA160C"/>
    <w:rsid w:val="00AB490A"/>
    <w:rsid w:val="00AC7629"/>
    <w:rsid w:val="00AD32D9"/>
    <w:rsid w:val="00AD6047"/>
    <w:rsid w:val="00AE1901"/>
    <w:rsid w:val="00AE4274"/>
    <w:rsid w:val="00AF1A88"/>
    <w:rsid w:val="00B008D1"/>
    <w:rsid w:val="00B10706"/>
    <w:rsid w:val="00B123B0"/>
    <w:rsid w:val="00B143C2"/>
    <w:rsid w:val="00B154DF"/>
    <w:rsid w:val="00B16560"/>
    <w:rsid w:val="00B22F1C"/>
    <w:rsid w:val="00B304E4"/>
    <w:rsid w:val="00B32309"/>
    <w:rsid w:val="00B3350D"/>
    <w:rsid w:val="00B34ED2"/>
    <w:rsid w:val="00B354C2"/>
    <w:rsid w:val="00B412B0"/>
    <w:rsid w:val="00B420CA"/>
    <w:rsid w:val="00B43B73"/>
    <w:rsid w:val="00B5055F"/>
    <w:rsid w:val="00B50D30"/>
    <w:rsid w:val="00B5133A"/>
    <w:rsid w:val="00B62E07"/>
    <w:rsid w:val="00B67435"/>
    <w:rsid w:val="00B762FE"/>
    <w:rsid w:val="00B810C6"/>
    <w:rsid w:val="00B845F7"/>
    <w:rsid w:val="00B96C09"/>
    <w:rsid w:val="00BA25B6"/>
    <w:rsid w:val="00BB57E6"/>
    <w:rsid w:val="00BC5DEB"/>
    <w:rsid w:val="00BC71C7"/>
    <w:rsid w:val="00BF1F45"/>
    <w:rsid w:val="00C024DB"/>
    <w:rsid w:val="00C02F04"/>
    <w:rsid w:val="00C043BF"/>
    <w:rsid w:val="00C163FC"/>
    <w:rsid w:val="00C234E5"/>
    <w:rsid w:val="00C2418D"/>
    <w:rsid w:val="00C25323"/>
    <w:rsid w:val="00C27ED7"/>
    <w:rsid w:val="00C32703"/>
    <w:rsid w:val="00C32DF4"/>
    <w:rsid w:val="00C44B55"/>
    <w:rsid w:val="00C44F32"/>
    <w:rsid w:val="00C47EFE"/>
    <w:rsid w:val="00C50511"/>
    <w:rsid w:val="00C5142D"/>
    <w:rsid w:val="00C51689"/>
    <w:rsid w:val="00C51DDB"/>
    <w:rsid w:val="00C640F4"/>
    <w:rsid w:val="00C6520B"/>
    <w:rsid w:val="00C6682F"/>
    <w:rsid w:val="00C806D8"/>
    <w:rsid w:val="00C826A2"/>
    <w:rsid w:val="00C83E34"/>
    <w:rsid w:val="00CA3B5E"/>
    <w:rsid w:val="00CB36C6"/>
    <w:rsid w:val="00CB4231"/>
    <w:rsid w:val="00CB6700"/>
    <w:rsid w:val="00CB780F"/>
    <w:rsid w:val="00CC14FA"/>
    <w:rsid w:val="00CC63C2"/>
    <w:rsid w:val="00CD2962"/>
    <w:rsid w:val="00CD69D7"/>
    <w:rsid w:val="00CE1375"/>
    <w:rsid w:val="00CE3B10"/>
    <w:rsid w:val="00CF52F9"/>
    <w:rsid w:val="00D01B9A"/>
    <w:rsid w:val="00D02BCE"/>
    <w:rsid w:val="00D03280"/>
    <w:rsid w:val="00D067AA"/>
    <w:rsid w:val="00D11579"/>
    <w:rsid w:val="00D151A3"/>
    <w:rsid w:val="00D15D3A"/>
    <w:rsid w:val="00D1654A"/>
    <w:rsid w:val="00D23DBF"/>
    <w:rsid w:val="00D2651E"/>
    <w:rsid w:val="00D555C3"/>
    <w:rsid w:val="00D5679B"/>
    <w:rsid w:val="00D643E3"/>
    <w:rsid w:val="00D66AC5"/>
    <w:rsid w:val="00D70442"/>
    <w:rsid w:val="00D81A59"/>
    <w:rsid w:val="00D82632"/>
    <w:rsid w:val="00D95D57"/>
    <w:rsid w:val="00D96584"/>
    <w:rsid w:val="00DA6C4C"/>
    <w:rsid w:val="00DB1866"/>
    <w:rsid w:val="00DC310E"/>
    <w:rsid w:val="00DD7ED2"/>
    <w:rsid w:val="00DE7FEC"/>
    <w:rsid w:val="00E03D15"/>
    <w:rsid w:val="00E066F6"/>
    <w:rsid w:val="00E140F1"/>
    <w:rsid w:val="00E16443"/>
    <w:rsid w:val="00E346B0"/>
    <w:rsid w:val="00E447F7"/>
    <w:rsid w:val="00E51BAD"/>
    <w:rsid w:val="00E528C1"/>
    <w:rsid w:val="00E61FAB"/>
    <w:rsid w:val="00E6430D"/>
    <w:rsid w:val="00E6500A"/>
    <w:rsid w:val="00E67F08"/>
    <w:rsid w:val="00E71CCD"/>
    <w:rsid w:val="00E73564"/>
    <w:rsid w:val="00E75781"/>
    <w:rsid w:val="00E90270"/>
    <w:rsid w:val="00E9134E"/>
    <w:rsid w:val="00E94AF2"/>
    <w:rsid w:val="00E94BE4"/>
    <w:rsid w:val="00E951F5"/>
    <w:rsid w:val="00E958FB"/>
    <w:rsid w:val="00EA431F"/>
    <w:rsid w:val="00EB0657"/>
    <w:rsid w:val="00EB09B8"/>
    <w:rsid w:val="00ED1DA1"/>
    <w:rsid w:val="00EE1A97"/>
    <w:rsid w:val="00EF4019"/>
    <w:rsid w:val="00EF6ED9"/>
    <w:rsid w:val="00F0389B"/>
    <w:rsid w:val="00F1112B"/>
    <w:rsid w:val="00F12A92"/>
    <w:rsid w:val="00F144D5"/>
    <w:rsid w:val="00F262C3"/>
    <w:rsid w:val="00F3285E"/>
    <w:rsid w:val="00F33DF1"/>
    <w:rsid w:val="00F348F6"/>
    <w:rsid w:val="00F422EF"/>
    <w:rsid w:val="00F43838"/>
    <w:rsid w:val="00F5278D"/>
    <w:rsid w:val="00F8037C"/>
    <w:rsid w:val="00F84A0F"/>
    <w:rsid w:val="00F85C87"/>
    <w:rsid w:val="00F93B7F"/>
    <w:rsid w:val="00F93C4A"/>
    <w:rsid w:val="00F972DA"/>
    <w:rsid w:val="00FA4EE3"/>
    <w:rsid w:val="00FB5894"/>
    <w:rsid w:val="00FC0CA6"/>
    <w:rsid w:val="00FC1801"/>
    <w:rsid w:val="00FC2B4C"/>
    <w:rsid w:val="00FC5B20"/>
    <w:rsid w:val="00FC6D89"/>
    <w:rsid w:val="00FD0F64"/>
    <w:rsid w:val="00FF1D9E"/>
    <w:rsid w:val="00FF6705"/>
    <w:rsid w:val="00FF690D"/>
    <w:rsid w:val="00FF6A3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3AFE9"/>
  <w15:docId w15:val="{3CAC50DB-5EF9-4144-85D2-3BE26640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0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F62"/>
  </w:style>
  <w:style w:type="paragraph" w:styleId="Piedepgina">
    <w:name w:val="footer"/>
    <w:basedOn w:val="Normal"/>
    <w:link w:val="Piedepgina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F62"/>
  </w:style>
  <w:style w:type="paragraph" w:styleId="Textodeglobo">
    <w:name w:val="Balloon Text"/>
    <w:basedOn w:val="Normal"/>
    <w:link w:val="TextodegloboCar"/>
    <w:uiPriority w:val="99"/>
    <w:semiHidden/>
    <w:unhideWhenUsed/>
    <w:rsid w:val="005C6F6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F62"/>
    <w:rPr>
      <w:rFonts w:ascii="Lucida Grande" w:hAnsi="Lucida Grande"/>
      <w:sz w:val="18"/>
      <w:szCs w:val="18"/>
    </w:rPr>
  </w:style>
  <w:style w:type="table" w:styleId="Tablaconcuadrcula">
    <w:name w:val="Table Grid"/>
    <w:basedOn w:val="Tablanormal"/>
    <w:uiPriority w:val="59"/>
    <w:rsid w:val="00BA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as,Colorful List - Accent 11,Bullet List,FooterText,numbered,Paragraphe de liste1,Bulletr List Paragraph,列出段落,列出段落1,Lista de nivel 1,List Paragraph1,MINUTAS,Num Bullet 1,Bullet Number,lp11,List Paragraph11"/>
    <w:basedOn w:val="Normal"/>
    <w:link w:val="PrrafodelistaCar"/>
    <w:uiPriority w:val="34"/>
    <w:qFormat/>
    <w:rsid w:val="00BA25B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A25B6"/>
    <w:pPr>
      <w:widowControl w:val="0"/>
      <w:ind w:left="838"/>
    </w:pPr>
    <w:rPr>
      <w:rFonts w:ascii="Arial" w:eastAsia="Arial" w:hAnsi="Arial"/>
      <w:sz w:val="21"/>
      <w:szCs w:val="21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5B6"/>
    <w:rPr>
      <w:rFonts w:ascii="Arial" w:eastAsia="Arial" w:hAnsi="Arial"/>
      <w:sz w:val="21"/>
      <w:szCs w:val="21"/>
      <w:lang w:val="en-US" w:eastAsia="en-US"/>
    </w:rPr>
  </w:style>
  <w:style w:type="character" w:customStyle="1" w:styleId="PrrafodelistaCar">
    <w:name w:val="Párrafo de lista Car"/>
    <w:aliases w:val="lp1 Car,Listas Car,Colorful List - Accent 11 Car,Bullet List Car,FooterText Car,numbered Car,Paragraphe de liste1 Car,Bulletr List Paragraph Car,列出段落 Car,列出段落1 Car,Lista de nivel 1 Car,List Paragraph1 Car,MINUTAS Car,lp11 Car"/>
    <w:link w:val="Prrafodelista"/>
    <w:uiPriority w:val="34"/>
    <w:rsid w:val="00BA25B6"/>
  </w:style>
  <w:style w:type="paragraph" w:customStyle="1" w:styleId="TableParagraph">
    <w:name w:val="Table Paragraph"/>
    <w:basedOn w:val="Normal"/>
    <w:uiPriority w:val="1"/>
    <w:qFormat/>
    <w:rsid w:val="00774883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character" w:styleId="Hipervnculo">
    <w:name w:val="Hyperlink"/>
    <w:rsid w:val="00774B86"/>
    <w:rPr>
      <w:u w:val="single"/>
    </w:rPr>
  </w:style>
  <w:style w:type="character" w:styleId="Nmerodepgina">
    <w:name w:val="page number"/>
    <w:basedOn w:val="Fuentedeprrafopredeter"/>
    <w:rsid w:val="00A56EF4"/>
  </w:style>
  <w:style w:type="paragraph" w:styleId="NormalWeb">
    <w:name w:val="Normal (Web)"/>
    <w:basedOn w:val="Normal"/>
    <w:uiPriority w:val="99"/>
    <w:semiHidden/>
    <w:unhideWhenUsed/>
    <w:rsid w:val="007F195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4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6A68E7-026D-4590-AE48-C0F7196F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1543</Words>
  <Characters>8492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C</dc:creator>
  <cp:lastModifiedBy>Diego Garcés</cp:lastModifiedBy>
  <cp:revision>4</cp:revision>
  <cp:lastPrinted>2026-04-16T19:38:00Z</cp:lastPrinted>
  <dcterms:created xsi:type="dcterms:W3CDTF">2026-04-16T19:41:00Z</dcterms:created>
  <dcterms:modified xsi:type="dcterms:W3CDTF">2026-04-16T20:08:00Z</dcterms:modified>
</cp:coreProperties>
</file>